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6889144"/>
    <w:bookmarkStart w:id="1" w:name="_Hlk146182646"/>
    <w:p w14:paraId="2FB7E3D7" w14:textId="1882D060" w:rsidR="00A24708" w:rsidRDefault="00000000" w:rsidP="00A24708">
      <w:pPr>
        <w:pStyle w:val="Ttulo"/>
      </w:pPr>
      <w:sdt>
        <w:sdtPr>
          <w:rPr>
            <w:i/>
            <w:u w:val="single"/>
          </w:rPr>
          <w:alias w:val="Title"/>
          <w:tag w:val=""/>
          <w:id w:val="-780801520"/>
          <w:placeholder>
            <w:docPart w:val="971E2CE06E584FE3802A2546A51374D4"/>
          </w:placeholder>
          <w:dataBinding w:prefixMappings="xmlns:ns0='http://purl.org/dc/elements/1.1/' xmlns:ns1='http://schemas.openxmlformats.org/package/2006/metadata/core-properties' " w:xpath="/ns1:coreProperties[1]/ns0:title[1]" w:storeItemID="{6C3C8BC8-F283-45AE-878A-BAB7291924A1}"/>
          <w:text/>
        </w:sdtPr>
        <w:sdtContent>
          <w:r w:rsidR="00A24708">
            <w:rPr>
              <w:i/>
              <w:u w:val="single"/>
            </w:rPr>
            <w:t>4.B.12</w:t>
          </w:r>
        </w:sdtContent>
      </w:sdt>
      <w:r w:rsidR="00A24708">
        <w:t xml:space="preserve"> :</w:t>
      </w:r>
      <w:r w:rsidR="00A24708" w:rsidRPr="004C0C34">
        <w:t xml:space="preserve"> </w:t>
      </w:r>
      <w:sdt>
        <w:sdtPr>
          <w:alias w:val="Subject"/>
          <w:tag w:val=""/>
          <w:id w:val="-1903059896"/>
          <w:placeholder>
            <w:docPart w:val="A231F245C9134D38BFB2847703C6015D"/>
          </w:placeholder>
          <w:dataBinding w:prefixMappings="xmlns:ns0='http://purl.org/dc/elements/1.1/' xmlns:ns1='http://schemas.openxmlformats.org/package/2006/metadata/core-properties' " w:xpath="/ns1:coreProperties[1]/ns0:subject[1]" w:storeItemID="{6C3C8BC8-F283-45AE-878A-BAB7291924A1}"/>
          <w:text/>
        </w:sdtPr>
        <w:sdtContent>
          <w:r w:rsidR="00A24708">
            <w:t>La imposición óptima. Tipo impositivo óptimo. Regla de Ramsey. El compromiso entre eficiencia y equidad.</w:t>
          </w:r>
        </w:sdtContent>
      </w:sdt>
    </w:p>
    <w:bookmarkEnd w:id="0"/>
    <w:bookmarkEnd w:id="1"/>
    <w:p w14:paraId="3FAFF8E0" w14:textId="77777777" w:rsidR="00A24708" w:rsidRDefault="00A24708" w:rsidP="00A24708">
      <w:pPr>
        <w:pStyle w:val="Introduccinyconclusin"/>
      </w:pPr>
      <w:r>
        <w:t>INTRODUCCION</w:t>
      </w:r>
    </w:p>
    <w:p w14:paraId="5CEB75F3" w14:textId="77777777" w:rsidR="00A24708" w:rsidRDefault="00A24708" w:rsidP="00A24708">
      <w:pPr>
        <w:pStyle w:val="Nivel1"/>
        <w:keepNext/>
        <w:spacing w:before="0" w:after="0"/>
      </w:pPr>
      <w:r>
        <w:rPr>
          <w:b/>
          <w:bCs/>
          <w:i/>
          <w:iCs/>
        </w:rPr>
        <w:t>Enganche</w:t>
      </w:r>
      <w:r>
        <w:t>:</w:t>
      </w:r>
    </w:p>
    <w:p w14:paraId="5018DD8B" w14:textId="77777777" w:rsidR="00A24708" w:rsidRPr="008D01A5" w:rsidRDefault="00A24708" w:rsidP="00A24708">
      <w:pPr>
        <w:pStyle w:val="Nivel2"/>
        <w:keepNext/>
        <w:spacing w:after="0"/>
        <w:rPr>
          <w:rStyle w:val="Hipervnculo"/>
          <w:color w:val="auto"/>
        </w:rPr>
      </w:pPr>
      <w:bookmarkStart w:id="2" w:name="_Hlk99365876"/>
      <w:r w:rsidRPr="008D01A5">
        <w:rPr>
          <w:smallCaps/>
        </w:rPr>
        <w:t>Alfred Marshall</w:t>
      </w:r>
      <w:r w:rsidRPr="008D01A5">
        <w:t xml:space="preserve">, en sus </w:t>
      </w:r>
      <w:r w:rsidRPr="008D01A5">
        <w:rPr>
          <w:i/>
          <w:iCs/>
        </w:rPr>
        <w:t>Principios de Economía</w:t>
      </w:r>
      <w:r w:rsidRPr="008D01A5">
        <w:t xml:space="preserve"> (1890) define la economía como</w:t>
      </w:r>
      <w:r w:rsidRPr="008D01A5">
        <w:rPr>
          <w:i/>
          <w:iCs/>
        </w:rPr>
        <w:t xml:space="preserve"> la ciencia de la vida diaria en lo que respecta a las </w:t>
      </w:r>
      <w:r w:rsidRPr="008D01A5">
        <w:rPr>
          <w:i/>
          <w:iCs/>
          <w:u w:val="single"/>
        </w:rPr>
        <w:t>acciones humanas</w:t>
      </w:r>
      <w:r w:rsidRPr="008D01A5">
        <w:rPr>
          <w:i/>
          <w:iCs/>
        </w:rPr>
        <w:t xml:space="preserve"> tomadas para alcanzar un nivel máximo de bienestar</w:t>
      </w:r>
      <w:r w:rsidRPr="008D01A5">
        <w:t>.</w:t>
      </w:r>
    </w:p>
    <w:p w14:paraId="64F7F768" w14:textId="77777777" w:rsidR="00A24708" w:rsidRPr="008D01A5" w:rsidRDefault="00A24708" w:rsidP="00A24708">
      <w:pPr>
        <w:pStyle w:val="Nivel3"/>
        <w:rPr>
          <w:rStyle w:val="Hipervnculo"/>
          <w:color w:val="auto"/>
          <w:u w:val="none"/>
        </w:rPr>
      </w:pPr>
      <w:r w:rsidRPr="008D01A5">
        <w:rPr>
          <w:rStyle w:val="Hipervnculo"/>
          <w:color w:val="auto"/>
          <w:u w:val="none"/>
        </w:rPr>
        <w:t xml:space="preserve">Esta definición nos muestra cómo uno de los principios subyacentes a la reflexión económica, pero particularmente enfatizado en la teoría neoclásica, es el del </w:t>
      </w:r>
      <w:r w:rsidRPr="008D01A5">
        <w:rPr>
          <w:rStyle w:val="Hipervnculo"/>
          <w:b/>
          <w:bCs/>
          <w:color w:val="auto"/>
          <w:u w:val="none"/>
        </w:rPr>
        <w:t>individualismo metodológico</w:t>
      </w:r>
      <w:bookmarkStart w:id="3" w:name="_Hlk99365893"/>
      <w:r w:rsidRPr="008D01A5">
        <w:rPr>
          <w:rStyle w:val="Refdenotaalpie"/>
        </w:rPr>
        <w:footnoteReference w:id="2"/>
      </w:r>
      <w:bookmarkEnd w:id="3"/>
      <w:r w:rsidRPr="008D01A5">
        <w:rPr>
          <w:rStyle w:val="Hipervnculo"/>
          <w:color w:val="auto"/>
          <w:u w:val="none"/>
        </w:rPr>
        <w:t xml:space="preserve">. Se contempla el objeto de la teoría como una </w:t>
      </w:r>
      <w:r w:rsidRPr="008D01A5">
        <w:rPr>
          <w:rStyle w:val="Hipervnculo"/>
          <w:i/>
          <w:iCs/>
          <w:color w:val="auto"/>
          <w:u w:val="none"/>
        </w:rPr>
        <w:t>realidad social compuesta de individuos que se interrelacionan en economías descentralizadas</w:t>
      </w:r>
      <w:r w:rsidRPr="008D01A5">
        <w:rPr>
          <w:rStyle w:val="Hipervnculo"/>
          <w:color w:val="auto"/>
          <w:u w:val="none"/>
        </w:rPr>
        <w:t>.</w:t>
      </w:r>
    </w:p>
    <w:bookmarkEnd w:id="2"/>
    <w:p w14:paraId="17DB4FCA" w14:textId="77777777" w:rsidR="00A24708" w:rsidRPr="00492C10" w:rsidRDefault="00A24708" w:rsidP="00A24708">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Pr>
          <w:i/>
          <w:iCs/>
        </w:rPr>
        <w:t>productore</w:t>
      </w:r>
      <w:r w:rsidRPr="000551B2">
        <w:rPr>
          <w:i/>
          <w:iCs/>
        </w:rPr>
        <w:t>s</w:t>
      </w:r>
      <w:r>
        <w:rPr>
          <w:rStyle w:val="Refdenotaalpie"/>
        </w:rPr>
        <w:footnoteReference w:id="3"/>
      </w:r>
      <w:r>
        <w:t>.</w:t>
      </w:r>
    </w:p>
    <w:p w14:paraId="5390A749" w14:textId="77777777" w:rsidR="00A24708" w:rsidRPr="002A08C4" w:rsidRDefault="00A24708" w:rsidP="00A24708">
      <w:pPr>
        <w:pStyle w:val="Nivel2"/>
        <w:rPr>
          <w:spacing w:val="-2"/>
        </w:rPr>
      </w:pPr>
      <w:r w:rsidRPr="002A08C4">
        <w:rPr>
          <w:spacing w:val="-2"/>
        </w:rPr>
        <w:t xml:space="preserve">Desde un </w:t>
      </w:r>
      <w:r w:rsidRPr="002A08C4">
        <w:rPr>
          <w:i/>
          <w:iCs/>
          <w:spacing w:val="-2"/>
        </w:rPr>
        <w:t>punto de vista positivo</w:t>
      </w:r>
      <w:r w:rsidRPr="002A08C4">
        <w:rPr>
          <w:spacing w:val="-2"/>
        </w:rPr>
        <w:t xml:space="preserve">, el resultado de la interrelación de los agentes constituye el equilibrio de mercado. Otro análisis adicional sería estudiar no solo cuál es este equilibrio de mercado sino, desde un </w:t>
      </w:r>
      <w:r w:rsidRPr="002A08C4">
        <w:rPr>
          <w:i/>
          <w:iCs/>
          <w:spacing w:val="-2"/>
        </w:rPr>
        <w:t>enfoque normativo</w:t>
      </w:r>
      <w:r w:rsidRPr="002A08C4">
        <w:rPr>
          <w:spacing w:val="-2"/>
        </w:rPr>
        <w:t xml:space="preserve">, </w:t>
      </w:r>
      <w:r w:rsidRPr="002A08C4">
        <w:rPr>
          <w:b/>
          <w:spacing w:val="-2"/>
        </w:rPr>
        <w:t>valorar la deseabilidad</w:t>
      </w:r>
      <w:r w:rsidRPr="002A08C4">
        <w:rPr>
          <w:spacing w:val="-2"/>
        </w:rPr>
        <w:t xml:space="preserve"> </w:t>
      </w:r>
      <w:proofErr w:type="gramStart"/>
      <w:r w:rsidRPr="002A08C4">
        <w:rPr>
          <w:spacing w:val="-2"/>
        </w:rPr>
        <w:t>del mismo</w:t>
      </w:r>
      <w:proofErr w:type="gramEnd"/>
      <w:r w:rsidRPr="002A08C4">
        <w:rPr>
          <w:spacing w:val="-2"/>
        </w:rPr>
        <w:t>.</w:t>
      </w:r>
    </w:p>
    <w:p w14:paraId="6F6E907B" w14:textId="77777777" w:rsidR="00A24708" w:rsidRDefault="00A24708" w:rsidP="00A24708">
      <w:pPr>
        <w:pStyle w:val="Nivel2"/>
        <w:keepNext/>
        <w:spacing w:after="0"/>
      </w:pPr>
      <w:r>
        <w:t xml:space="preserve">La </w:t>
      </w:r>
      <w:r>
        <w:rPr>
          <w:b/>
          <w:bCs/>
        </w:rPr>
        <w:t>economía del bienestar</w:t>
      </w:r>
      <w:r>
        <w:t xml:space="preserve"> está ligada a este enfoque normativo.</w:t>
      </w:r>
    </w:p>
    <w:p w14:paraId="7FA9AD46" w14:textId="77777777" w:rsidR="00A24708" w:rsidRDefault="00A24708" w:rsidP="00A24708">
      <w:pPr>
        <w:pStyle w:val="Nivel3"/>
        <w:keepNext/>
      </w:pPr>
      <w:r>
        <w:t xml:space="preserve">Concretamente, las </w:t>
      </w:r>
      <w:r w:rsidRPr="00B156D0">
        <w:rPr>
          <w:b/>
          <w:bCs/>
        </w:rPr>
        <w:t>funciones</w:t>
      </w:r>
      <w:r w:rsidRPr="007E0C03">
        <w:rPr>
          <w:bCs/>
        </w:rPr>
        <w:t xml:space="preserve"> de la </w:t>
      </w:r>
      <w:r>
        <w:rPr>
          <w:bCs/>
        </w:rPr>
        <w:t>economía del bienestar</w:t>
      </w:r>
      <w:r>
        <w:t xml:space="preserve"> son</w:t>
      </w:r>
      <w:r>
        <w:rPr>
          <w:rStyle w:val="Refdenotaalpie"/>
        </w:rPr>
        <w:footnoteReference w:id="4"/>
      </w:r>
      <w:r>
        <w:t>:</w:t>
      </w:r>
    </w:p>
    <w:p w14:paraId="2B695A88" w14:textId="77777777" w:rsidR="00A24708" w:rsidRDefault="00A24708" w:rsidP="00A24708">
      <w:pPr>
        <w:pStyle w:val="Letra"/>
        <w:spacing w:after="0"/>
        <w:ind w:left="1843"/>
      </w:pPr>
      <w:r w:rsidRPr="00176868">
        <w:rPr>
          <w:i/>
        </w:rPr>
        <w:t>Proporcionar</w:t>
      </w:r>
      <w:r>
        <w:t xml:space="preserve"> </w:t>
      </w:r>
      <w:r w:rsidRPr="00176868">
        <w:rPr>
          <w:i/>
        </w:rPr>
        <w:t>instrumentos para valorar</w:t>
      </w:r>
      <w:r w:rsidRPr="00176868">
        <w:rPr>
          <w:i/>
          <w:iCs/>
        </w:rPr>
        <w:t xml:space="preserve"> la deseabilidad social</w:t>
      </w:r>
      <w:r>
        <w:t xml:space="preserve"> de los estados alternativos, caracterizados por una asignación de recursos y una distribución de la renta. En principio, valorar esos estados alternativos requiere hacer </w:t>
      </w:r>
      <w:r w:rsidRPr="00112D4A">
        <w:t>juicios de valor</w:t>
      </w:r>
      <w:r>
        <w:t xml:space="preserve"> explícitos sobre los mismos.</w:t>
      </w:r>
    </w:p>
    <w:p w14:paraId="03C2CFE1" w14:textId="77777777" w:rsidR="00A24708" w:rsidRDefault="00A24708" w:rsidP="00A24708">
      <w:pPr>
        <w:pStyle w:val="Letra"/>
        <w:spacing w:after="0"/>
        <w:ind w:left="1843"/>
      </w:pPr>
      <w:r w:rsidRPr="00176868">
        <w:rPr>
          <w:i/>
          <w:iCs/>
        </w:rPr>
        <w:t>Proporcionar normas de política económica</w:t>
      </w:r>
      <w:r w:rsidRPr="00176868">
        <w:rPr>
          <w:i/>
        </w:rPr>
        <w:t xml:space="preserve"> </w:t>
      </w:r>
      <w:r w:rsidRPr="00176868">
        <w:rPr>
          <w:iCs/>
        </w:rPr>
        <w:t>que permitan</w:t>
      </w:r>
      <w:r w:rsidRPr="00AB25E7">
        <w:t xml:space="preserve"> maximizar</w:t>
      </w:r>
      <w:r>
        <w:t xml:space="preserve"> el bienestar social (alcanzar el estado o estados realizables socialmente más preferidos).</w:t>
      </w:r>
    </w:p>
    <w:p w14:paraId="63AD8E41" w14:textId="77777777" w:rsidR="00A24708" w:rsidRDefault="00A24708" w:rsidP="00A24708">
      <w:pPr>
        <w:pStyle w:val="Nivel1"/>
        <w:keepNext/>
        <w:spacing w:after="0"/>
      </w:pPr>
      <w:r>
        <w:rPr>
          <w:b/>
          <w:bCs/>
          <w:i/>
          <w:iCs/>
        </w:rPr>
        <w:t>Relevancia</w:t>
      </w:r>
      <w:r>
        <w:t>:</w:t>
      </w:r>
    </w:p>
    <w:p w14:paraId="14373134" w14:textId="77777777" w:rsidR="00A24708" w:rsidRDefault="00A24708" w:rsidP="00A24708">
      <w:pPr>
        <w:pStyle w:val="Nivel2"/>
        <w:keepNext/>
        <w:spacing w:after="0"/>
      </w:pPr>
      <w:r w:rsidRPr="00516674">
        <w:t>La comparación de diferentes alternativas es algo vital, ya que nos permite</w:t>
      </w:r>
      <w:r>
        <w:t>:</w:t>
      </w:r>
    </w:p>
    <w:p w14:paraId="24674659" w14:textId="77777777" w:rsidR="00A24708" w:rsidRPr="002A08C4" w:rsidRDefault="00A24708" w:rsidP="00A24708">
      <w:pPr>
        <w:pStyle w:val="Nivel3"/>
        <w:rPr>
          <w:spacing w:val="-1"/>
        </w:rPr>
      </w:pPr>
      <w:r w:rsidRPr="002A08C4">
        <w:rPr>
          <w:spacing w:val="-1"/>
        </w:rPr>
        <w:t>Por un lado, valorar si el resultado al que conduce un sistema económico es apropiado o mejorable.</w:t>
      </w:r>
    </w:p>
    <w:p w14:paraId="29028F7D" w14:textId="77777777" w:rsidR="00A24708" w:rsidRPr="002A08C4" w:rsidRDefault="00A24708" w:rsidP="00A24708">
      <w:pPr>
        <w:pStyle w:val="Nivel3"/>
        <w:rPr>
          <w:spacing w:val="-5"/>
        </w:rPr>
      </w:pPr>
      <w:r w:rsidRPr="002A08C4">
        <w:rPr>
          <w:spacing w:val="-5"/>
        </w:rPr>
        <w:t>Por otro lado, valorar si una política económica que cambie la situación inicial es deseable.</w:t>
      </w:r>
    </w:p>
    <w:p w14:paraId="62476901" w14:textId="77777777" w:rsidR="00A24708" w:rsidRDefault="00A24708" w:rsidP="00A24708">
      <w:pPr>
        <w:pStyle w:val="Nivel2"/>
        <w:keepNext/>
        <w:spacing w:after="0"/>
      </w:pPr>
      <w:r>
        <w:t xml:space="preserve">Como afirmó </w:t>
      </w:r>
      <w:r>
        <w:rPr>
          <w:smallCaps/>
        </w:rPr>
        <w:t>Atkinson</w:t>
      </w:r>
      <w:r>
        <w:t xml:space="preserve">, el gran teórico de la desigualdad del siglo XX, la ciencia económica no existe sólo para describir el comportamiento humano y satisfacer la </w:t>
      </w:r>
      <w:r>
        <w:lastRenderedPageBreak/>
        <w:t>curiosidad y la vanidad de los economistas, sino para emitir recomendaciones y diseñar y valorar políticas que contribuyan a mejorar la vida de los ciudadanos</w:t>
      </w:r>
      <w:r>
        <w:rPr>
          <w:rStyle w:val="Refdenotaalpie"/>
        </w:rPr>
        <w:footnoteReference w:id="5"/>
      </w:r>
      <w:r>
        <w:t>.</w:t>
      </w:r>
    </w:p>
    <w:p w14:paraId="689426D9" w14:textId="77777777" w:rsidR="00A24708" w:rsidRDefault="00A24708" w:rsidP="00A24708">
      <w:pPr>
        <w:pStyle w:val="Nivel3"/>
      </w:pPr>
      <w:r>
        <w:t xml:space="preserve">Por ello, la economía del bienestar forma parte del “corazón” de la ciencia económica y como tal, debe ocupar un lugar preeminente en la formación de un economista y más aún de un </w:t>
      </w:r>
      <w:proofErr w:type="spellStart"/>
      <w:r>
        <w:rPr>
          <w:i/>
          <w:iCs/>
        </w:rPr>
        <w:t>policy-maker</w:t>
      </w:r>
      <w:proofErr w:type="spellEnd"/>
      <w:r>
        <w:t>.</w:t>
      </w:r>
    </w:p>
    <w:p w14:paraId="16A34AB8" w14:textId="77777777" w:rsidR="00A24708" w:rsidRDefault="00A24708" w:rsidP="00A24708">
      <w:pPr>
        <w:pStyle w:val="Nivel1"/>
        <w:keepNext/>
        <w:spacing w:after="0"/>
      </w:pPr>
      <w:r>
        <w:rPr>
          <w:b/>
          <w:bCs/>
          <w:i/>
          <w:iCs/>
        </w:rPr>
        <w:t>Contextualización</w:t>
      </w:r>
      <w:r>
        <w:t>:</w:t>
      </w:r>
    </w:p>
    <w:p w14:paraId="1176404D" w14:textId="77777777" w:rsidR="00A24708" w:rsidRDefault="00A24708" w:rsidP="00A24708">
      <w:pPr>
        <w:pStyle w:val="Nivel2"/>
      </w:pPr>
      <w:r w:rsidRPr="00FE0B31">
        <w:rPr>
          <w:lang w:eastAsia="zh-CN" w:bidi="hi-IN"/>
        </w:rPr>
        <w:t xml:space="preserve">La rama de la teoría económica que estudia </w:t>
      </w:r>
      <w:r w:rsidRPr="009477A5">
        <w:rPr>
          <w:lang w:eastAsia="zh-CN" w:bidi="hi-IN"/>
        </w:rPr>
        <w:t>la intervención del Estado en la economía</w:t>
      </w:r>
      <w:r w:rsidRPr="00FE0B31">
        <w:rPr>
          <w:lang w:eastAsia="zh-CN" w:bidi="hi-IN"/>
        </w:rPr>
        <w:t xml:space="preserve">, los </w:t>
      </w:r>
      <w:r w:rsidRPr="009477A5">
        <w:rPr>
          <w:lang w:eastAsia="zh-CN" w:bidi="hi-IN"/>
        </w:rPr>
        <w:t>efectos de dicha intervención sobre el bienestar social</w:t>
      </w:r>
      <w:r w:rsidRPr="00FE0B31">
        <w:rPr>
          <w:lang w:eastAsia="zh-CN" w:bidi="hi-IN"/>
        </w:rPr>
        <w:t xml:space="preserve"> y la </w:t>
      </w:r>
      <w:r w:rsidRPr="009477A5">
        <w:rPr>
          <w:lang w:eastAsia="zh-CN" w:bidi="hi-IN"/>
        </w:rPr>
        <w:t>toma de decisiones del sector público</w:t>
      </w:r>
      <w:r w:rsidRPr="00FE0B31">
        <w:rPr>
          <w:lang w:eastAsia="zh-CN" w:bidi="hi-IN"/>
        </w:rPr>
        <w:t xml:space="preserve"> es la </w:t>
      </w:r>
      <w:r w:rsidRPr="009477A5">
        <w:rPr>
          <w:b/>
          <w:bCs/>
          <w:lang w:eastAsia="zh-CN" w:bidi="hi-IN"/>
        </w:rPr>
        <w:t>Teoría de la Hacienda Pública</w:t>
      </w:r>
      <w:r w:rsidRPr="00FE0B31">
        <w:rPr>
          <w:lang w:eastAsia="zh-CN" w:bidi="hi-IN"/>
        </w:rPr>
        <w:t xml:space="preserve"> o, como se le denomina cada vez con más frecuencia, la </w:t>
      </w:r>
      <w:r>
        <w:rPr>
          <w:b/>
          <w:bCs/>
          <w:lang w:eastAsia="zh-CN" w:bidi="hi-IN"/>
        </w:rPr>
        <w:t>e</w:t>
      </w:r>
      <w:r w:rsidRPr="009477A5">
        <w:rPr>
          <w:b/>
          <w:bCs/>
          <w:lang w:eastAsia="zh-CN" w:bidi="hi-IN"/>
        </w:rPr>
        <w:t xml:space="preserve">conomía </w:t>
      </w:r>
      <w:r>
        <w:rPr>
          <w:b/>
          <w:bCs/>
          <w:lang w:eastAsia="zh-CN" w:bidi="hi-IN"/>
        </w:rPr>
        <w:t>p</w:t>
      </w:r>
      <w:r w:rsidRPr="009477A5">
        <w:rPr>
          <w:b/>
          <w:bCs/>
          <w:lang w:eastAsia="zh-CN" w:bidi="hi-IN"/>
        </w:rPr>
        <w:t>ública</w:t>
      </w:r>
      <w:r w:rsidRPr="00FE0B31">
        <w:rPr>
          <w:lang w:eastAsia="zh-CN" w:bidi="hi-IN"/>
        </w:rPr>
        <w:t>.</w:t>
      </w:r>
    </w:p>
    <w:p w14:paraId="008D7A15" w14:textId="77777777" w:rsidR="00A24708" w:rsidRDefault="00A24708" w:rsidP="00A24708">
      <w:pPr>
        <w:pStyle w:val="Nivel2"/>
        <w:keepNext/>
        <w:spacing w:after="0"/>
      </w:pPr>
      <w:r w:rsidRPr="00FE0B31">
        <w:rPr>
          <w:rFonts w:eastAsia="SimSun"/>
          <w:kern w:val="3"/>
          <w:lang w:eastAsia="zh-CN" w:bidi="hi-IN"/>
        </w:rPr>
        <w:t>Frente al laissez faire propugnado por los clásicos, la Economía del Bienestar abre la puerta a la intervención pública en la economía para corregir aquellas situaciones en las que el mercado no funciona de forma adecuada.</w:t>
      </w:r>
      <w:r>
        <w:rPr>
          <w:rFonts w:eastAsia="SimSun"/>
          <w:kern w:val="3"/>
          <w:lang w:eastAsia="zh-CN" w:bidi="hi-IN"/>
        </w:rPr>
        <w:t xml:space="preserve"> </w:t>
      </w:r>
      <w:r>
        <w:t xml:space="preserve">Para </w:t>
      </w:r>
      <w:r w:rsidRPr="006B58CD">
        <w:rPr>
          <w:smallCaps/>
        </w:rPr>
        <w:t>Musgrave</w:t>
      </w:r>
      <w:r>
        <w:t xml:space="preserve">, la intervención </w:t>
      </w:r>
      <w:r w:rsidRPr="0030527F">
        <w:rPr>
          <w:u w:val="single"/>
        </w:rPr>
        <w:t>se justifica</w:t>
      </w:r>
      <w:r>
        <w:t xml:space="preserve"> en base a tres motivos principales que originan a su vez las </w:t>
      </w:r>
      <w:r w:rsidRPr="00487BD2">
        <w:rPr>
          <w:b/>
          <w:bCs/>
        </w:rPr>
        <w:t>3 principales funciones del sector público</w:t>
      </w:r>
      <w:r>
        <w:t>:</w:t>
      </w:r>
    </w:p>
    <w:p w14:paraId="4E911C45" w14:textId="77777777" w:rsidR="00A24708" w:rsidRDefault="00A24708" w:rsidP="00A24708">
      <w:pPr>
        <w:pStyle w:val="Prrafodelista"/>
        <w:keepNext/>
        <w:numPr>
          <w:ilvl w:val="0"/>
          <w:numId w:val="42"/>
        </w:numPr>
        <w:spacing w:after="0"/>
        <w:ind w:left="1702" w:hanging="284"/>
      </w:pPr>
      <w:r w:rsidRPr="00A31374">
        <w:rPr>
          <w:i/>
          <w:iCs/>
          <w:u w:val="single"/>
        </w:rPr>
        <w:t>Motivos de eficiencia</w:t>
      </w:r>
      <w:r>
        <w:t>: P</w:t>
      </w:r>
      <w:r w:rsidRPr="00FE0B31">
        <w:t xml:space="preserve">ara corregir fallos de mercado como la existencia de externalidades, bienes públicos, </w:t>
      </w:r>
      <w:proofErr w:type="gramStart"/>
      <w:r w:rsidRPr="00FE0B31">
        <w:t>información imperfecta o competencia imperfecta</w:t>
      </w:r>
      <w:proofErr w:type="gramEnd"/>
      <w:r>
        <w:t xml:space="preserve">. Es decir, en ejercicio de la </w:t>
      </w:r>
      <w:r>
        <w:rPr>
          <w:i/>
          <w:iCs/>
        </w:rPr>
        <w:t>función asignativa</w:t>
      </w:r>
      <w:r>
        <w:t>.</w:t>
      </w:r>
    </w:p>
    <w:p w14:paraId="2FF65617" w14:textId="77777777" w:rsidR="00A24708" w:rsidRPr="00FE0B31" w:rsidRDefault="00A24708" w:rsidP="00A24708">
      <w:pPr>
        <w:pStyle w:val="Prrafodelista"/>
        <w:keepNext/>
        <w:numPr>
          <w:ilvl w:val="0"/>
          <w:numId w:val="42"/>
        </w:numPr>
        <w:spacing w:after="0"/>
        <w:ind w:left="1702" w:hanging="284"/>
      </w:pPr>
      <w:r w:rsidRPr="00A31374">
        <w:rPr>
          <w:i/>
          <w:iCs/>
          <w:u w:val="single"/>
        </w:rPr>
        <w:t>Motivos de equidad</w:t>
      </w:r>
      <w:r>
        <w:t>: P</w:t>
      </w:r>
      <w:r w:rsidRPr="00FE0B31">
        <w:t>ara conseguir una redistribución más equitativa de la renta</w:t>
      </w:r>
      <w:r>
        <w:t xml:space="preserve">. Es decir, en ejercicio de la </w:t>
      </w:r>
      <w:r>
        <w:rPr>
          <w:i/>
          <w:iCs/>
        </w:rPr>
        <w:t>función redistributiva</w:t>
      </w:r>
      <w:r>
        <w:t>.</w:t>
      </w:r>
    </w:p>
    <w:p w14:paraId="18517930" w14:textId="77777777" w:rsidR="00A24708" w:rsidRDefault="00A24708" w:rsidP="00A24708">
      <w:pPr>
        <w:pStyle w:val="Prrafodelista"/>
        <w:keepNext/>
        <w:numPr>
          <w:ilvl w:val="0"/>
          <w:numId w:val="42"/>
        </w:numPr>
        <w:spacing w:after="0"/>
        <w:ind w:left="1702" w:hanging="284"/>
      </w:pPr>
      <w:r w:rsidRPr="005317AA">
        <w:rPr>
          <w:i/>
          <w:iCs/>
          <w:u w:val="single"/>
        </w:rPr>
        <w:t>Motivos de estabilización</w:t>
      </w:r>
      <w:r w:rsidRPr="005317AA">
        <w:t>:</w:t>
      </w:r>
      <w:r>
        <w:t xml:space="preserve"> P</w:t>
      </w:r>
      <w:r w:rsidRPr="00FE0B31">
        <w:t>ara conseguir una senda de crecimiento estable y reducir las fluctuaciones cíclicas de la economía.</w:t>
      </w:r>
      <w:r>
        <w:t xml:space="preserve"> Es decir, en ejercicio de la función estabilizadora.</w:t>
      </w:r>
    </w:p>
    <w:p w14:paraId="08A2EF32" w14:textId="77777777" w:rsidR="00A24708" w:rsidRDefault="00A24708" w:rsidP="00A24708">
      <w:pPr>
        <w:pStyle w:val="Nivel4"/>
      </w:pPr>
      <w:r w:rsidRPr="005317AA">
        <w:t xml:space="preserve">Estas </w:t>
      </w:r>
      <w:r>
        <w:t>3 </w:t>
      </w:r>
      <w:r w:rsidRPr="005317AA">
        <w:t>funciones no han recibido siempre el mismo grado de atención. De hecho, hasta l</w:t>
      </w:r>
      <w:r>
        <w:t>os años </w:t>
      </w:r>
      <w:r w:rsidRPr="005317AA">
        <w:t xml:space="preserve">40 las </w:t>
      </w:r>
      <w:r w:rsidRPr="005317AA">
        <w:rPr>
          <w:i/>
          <w:iCs/>
        </w:rPr>
        <w:t>funciones redistributiva</w:t>
      </w:r>
      <w:r w:rsidRPr="005317AA">
        <w:t xml:space="preserve"> y </w:t>
      </w:r>
      <w:r w:rsidRPr="005317AA">
        <w:rPr>
          <w:i/>
          <w:iCs/>
        </w:rPr>
        <w:t>estabilizadora</w:t>
      </w:r>
      <w:r w:rsidRPr="005317AA">
        <w:t xml:space="preserve"> fueron, en cierto modo, desatendidas.</w:t>
      </w:r>
    </w:p>
    <w:p w14:paraId="6DBF12F3" w14:textId="77777777" w:rsidR="00A24708" w:rsidRDefault="00A24708" w:rsidP="00A24708">
      <w:pPr>
        <w:pStyle w:val="Nivel4"/>
      </w:pPr>
      <w:r w:rsidRPr="005317AA">
        <w:t xml:space="preserve">Sin embargo, a partir de </w:t>
      </w:r>
      <w:r>
        <w:t>entonces</w:t>
      </w:r>
      <w:r w:rsidRPr="005317AA">
        <w:t xml:space="preserve">, con el auge del pensamiento </w:t>
      </w:r>
      <w:r>
        <w:t>k</w:t>
      </w:r>
      <w:r w:rsidRPr="005317AA">
        <w:t xml:space="preserve">eynesiano, tiene lugar en los </w:t>
      </w:r>
      <w:r>
        <w:t>países desarrollados</w:t>
      </w:r>
      <w:r w:rsidRPr="005317AA">
        <w:t xml:space="preserve"> el desarrollo del Estado del Bienestar.</w:t>
      </w:r>
    </w:p>
    <w:p w14:paraId="5646E08C" w14:textId="77777777" w:rsidR="00A24708" w:rsidRDefault="00A24708" w:rsidP="00A24708">
      <w:pPr>
        <w:pStyle w:val="Nivel2"/>
        <w:keepNext/>
        <w:spacing w:after="0"/>
      </w:pPr>
      <w:r>
        <w:t>Para conseguir sus objetivos de eficiencia, equidad y estabilización el sector público actúa básicamente de 2 formas:</w:t>
      </w:r>
    </w:p>
    <w:p w14:paraId="782146D4" w14:textId="77777777" w:rsidR="00A24708" w:rsidRDefault="00A24708" w:rsidP="00A24708">
      <w:pPr>
        <w:pStyle w:val="Nivel3"/>
      </w:pPr>
      <w:r w:rsidRPr="000A6812">
        <w:rPr>
          <w:i/>
          <w:iCs/>
        </w:rPr>
        <w:t>Actividades no financieras</w:t>
      </w:r>
      <w:r>
        <w:t xml:space="preserve">, como la regulación o la producción de bienes y servicios por </w:t>
      </w:r>
      <w:r w:rsidRPr="000A6812">
        <w:t>medio</w:t>
      </w:r>
      <w:r>
        <w:t xml:space="preserve"> de empresas públicas.</w:t>
      </w:r>
    </w:p>
    <w:p w14:paraId="2FA72967" w14:textId="77777777" w:rsidR="00A24708" w:rsidRPr="001742A5" w:rsidRDefault="00A24708" w:rsidP="00A24708">
      <w:pPr>
        <w:pStyle w:val="Nivel3"/>
        <w:keepNext/>
      </w:pPr>
      <w:r w:rsidRPr="000A6812">
        <w:rPr>
          <w:i/>
          <w:iCs/>
        </w:rPr>
        <w:t>Actividades financieras</w:t>
      </w:r>
      <w:r>
        <w:t>:</w:t>
      </w:r>
    </w:p>
    <w:p w14:paraId="3AEC2DF5" w14:textId="77777777" w:rsidR="00A24708" w:rsidRDefault="00A24708" w:rsidP="00A24708">
      <w:pPr>
        <w:pStyle w:val="Nivel4"/>
      </w:pPr>
      <w:r>
        <w:t>La realización de gastos asociados a las funciones del sector público.</w:t>
      </w:r>
    </w:p>
    <w:p w14:paraId="11ABEC2B" w14:textId="77777777" w:rsidR="00A24708" w:rsidRDefault="00A24708" w:rsidP="00A24708">
      <w:pPr>
        <w:pStyle w:val="Nivel4"/>
      </w:pPr>
      <w:r>
        <w:t>La obtención de los ingresos necesarios para hacer frente a esos gastos.</w:t>
      </w:r>
    </w:p>
    <w:p w14:paraId="5764DBEF" w14:textId="18E8F8A9" w:rsidR="001B2839" w:rsidRDefault="001B2839" w:rsidP="001B2839">
      <w:pPr>
        <w:pStyle w:val="Nivel2"/>
        <w:keepNext/>
        <w:spacing w:after="0"/>
      </w:pPr>
      <w:r>
        <w:t xml:space="preserve">En esta exposición nos vamos a centrar en los </w:t>
      </w:r>
      <w:r>
        <w:rPr>
          <w:b/>
          <w:bCs/>
        </w:rPr>
        <w:t>impuestos</w:t>
      </w:r>
      <w:r>
        <w:t>.</w:t>
      </w:r>
    </w:p>
    <w:p w14:paraId="34215475" w14:textId="07BCCE09" w:rsidR="001B2839" w:rsidRDefault="001B2839" w:rsidP="001B2839">
      <w:pPr>
        <w:pStyle w:val="Nivel3"/>
        <w:keepNext/>
      </w:pPr>
      <w:r>
        <w:t xml:space="preserve">A la hora de diseñar tanto un sistema impositivo como las potenciales reformas fiscales, las autoridades se guían por varios </w:t>
      </w:r>
      <w:r>
        <w:rPr>
          <w:b/>
          <w:bCs/>
        </w:rPr>
        <w:t>principios impositivos</w:t>
      </w:r>
      <w:r>
        <w:t>, que será deseable que se cumplan y entre los que destacan:</w:t>
      </w:r>
    </w:p>
    <w:p w14:paraId="2D629671" w14:textId="028B0663" w:rsidR="001B2839" w:rsidRDefault="001B2839" w:rsidP="001B2839">
      <w:pPr>
        <w:pStyle w:val="Prrafodelista"/>
        <w:numPr>
          <w:ilvl w:val="0"/>
          <w:numId w:val="76"/>
        </w:numPr>
        <w:spacing w:after="0"/>
        <w:ind w:left="1985" w:hanging="284"/>
      </w:pPr>
      <w:r>
        <w:rPr>
          <w:i/>
          <w:iCs/>
          <w:u w:val="single"/>
        </w:rPr>
        <w:t>Principio de suficiencia</w:t>
      </w:r>
      <w:r>
        <w:t>: La recaudación debe ser suficiente para cumplir con los objetivos de gasto establecidos.</w:t>
      </w:r>
    </w:p>
    <w:p w14:paraId="7E6BCC20" w14:textId="554C8874" w:rsidR="001B2839" w:rsidRDefault="001B2839" w:rsidP="001B2839">
      <w:pPr>
        <w:pStyle w:val="Prrafodelista"/>
        <w:numPr>
          <w:ilvl w:val="0"/>
          <w:numId w:val="76"/>
        </w:numPr>
        <w:spacing w:after="0"/>
        <w:ind w:left="1985" w:hanging="284"/>
      </w:pPr>
      <w:r>
        <w:rPr>
          <w:i/>
          <w:iCs/>
          <w:u w:val="single"/>
        </w:rPr>
        <w:t>Principio de eficiencia</w:t>
      </w:r>
      <w:r w:rsidRPr="001B2839">
        <w:t>:</w:t>
      </w:r>
      <w:r>
        <w:t xml:space="preserve"> Los impuestos deben distorsionar lo mínimo posible las decisiones de los agentes.</w:t>
      </w:r>
    </w:p>
    <w:p w14:paraId="1E4F1245" w14:textId="6BEC550D" w:rsidR="001B2839" w:rsidRDefault="001B2839" w:rsidP="001B2839">
      <w:pPr>
        <w:pStyle w:val="Prrafodelista"/>
        <w:numPr>
          <w:ilvl w:val="0"/>
          <w:numId w:val="76"/>
        </w:numPr>
        <w:spacing w:after="0"/>
        <w:ind w:left="1985" w:hanging="284"/>
      </w:pPr>
      <w:r>
        <w:rPr>
          <w:i/>
          <w:iCs/>
          <w:u w:val="single"/>
        </w:rPr>
        <w:t>Principio de equidad</w:t>
      </w:r>
      <w:r w:rsidRPr="001B2839">
        <w:t>:</w:t>
      </w:r>
      <w:r>
        <w:t xml:space="preserve"> Los impuestos deben perseguir cierto nivel de redistribución de la renta.</w:t>
      </w:r>
    </w:p>
    <w:p w14:paraId="27A310F1" w14:textId="0CBD053A" w:rsidR="001B2839" w:rsidRDefault="001B2839" w:rsidP="001B2839">
      <w:pPr>
        <w:pStyle w:val="Nivel3"/>
        <w:keepNext/>
      </w:pPr>
      <w:r>
        <w:lastRenderedPageBreak/>
        <w:t xml:space="preserve">El problema de estos principios es que a menudo entran en </w:t>
      </w:r>
      <w:r>
        <w:rPr>
          <w:b/>
          <w:bCs/>
        </w:rPr>
        <w:t>contradicción</w:t>
      </w:r>
      <w:r w:rsidRPr="001B2839">
        <w:t xml:space="preserve"> en</w:t>
      </w:r>
      <w:r>
        <w:t>tre sí.</w:t>
      </w:r>
    </w:p>
    <w:p w14:paraId="67EA213E" w14:textId="1E5805A7" w:rsidR="001B2839" w:rsidRDefault="001B2839" w:rsidP="001B2839">
      <w:pPr>
        <w:pStyle w:val="Nivel4"/>
      </w:pPr>
      <w:r>
        <w:t xml:space="preserve">El </w:t>
      </w:r>
      <w:proofErr w:type="spellStart"/>
      <w:r>
        <w:rPr>
          <w:i/>
          <w:iCs/>
        </w:rPr>
        <w:t>trade</w:t>
      </w:r>
      <w:proofErr w:type="spellEnd"/>
      <w:r>
        <w:rPr>
          <w:i/>
          <w:iCs/>
        </w:rPr>
        <w:t>-off</w:t>
      </w:r>
      <w:r>
        <w:t xml:space="preserve"> más evidente es entre </w:t>
      </w:r>
      <w:r>
        <w:rPr>
          <w:b/>
          <w:bCs/>
        </w:rPr>
        <w:t>eficiencia</w:t>
      </w:r>
      <w:r>
        <w:t xml:space="preserve"> y </w:t>
      </w:r>
      <w:r>
        <w:rPr>
          <w:b/>
          <w:bCs/>
        </w:rPr>
        <w:t>equidad</w:t>
      </w:r>
      <w:r>
        <w:t xml:space="preserve">: el principio de eficiencia requeriría introducir únicamente </w:t>
      </w:r>
      <w:r>
        <w:rPr>
          <w:i/>
          <w:iCs/>
        </w:rPr>
        <w:t>impuestos de suma fija</w:t>
      </w:r>
      <w:r>
        <w:t xml:space="preserve"> (i.e. no distorsionantes), pero estos impuestos son sumamente </w:t>
      </w:r>
      <w:r>
        <w:rPr>
          <w:i/>
          <w:iCs/>
        </w:rPr>
        <w:t>inequitativos</w:t>
      </w:r>
      <w:r>
        <w:t>.</w:t>
      </w:r>
    </w:p>
    <w:p w14:paraId="16547749" w14:textId="24A43987" w:rsidR="001B2839" w:rsidRDefault="001B2839" w:rsidP="001B2839">
      <w:pPr>
        <w:pStyle w:val="Nivel4"/>
      </w:pPr>
      <w:r>
        <w:t xml:space="preserve">Este conflicto entre principios impositivos se soluciona mediante un </w:t>
      </w:r>
      <w:r>
        <w:rPr>
          <w:b/>
          <w:bCs/>
        </w:rPr>
        <w:t>compromiso</w:t>
      </w:r>
      <w:r>
        <w:t>: se aceptan impuestos distorsionantes para llevar a cabo una redistribución, pero con la tarea paralela de tratar de minimizar los excesos de gravamen para que la eficiencia se resienta lo mínimo posible.</w:t>
      </w:r>
    </w:p>
    <w:p w14:paraId="1E3AD911" w14:textId="3980FE30" w:rsidR="001B2839" w:rsidRDefault="001B2839" w:rsidP="001B2839">
      <w:pPr>
        <w:pStyle w:val="Nivel4"/>
      </w:pPr>
      <w:r>
        <w:t xml:space="preserve">Esto es lo que estudia la </w:t>
      </w:r>
      <w:r>
        <w:rPr>
          <w:b/>
          <w:bCs/>
        </w:rPr>
        <w:t>Teoría de la Imposición Óptima</w:t>
      </w:r>
      <w:r>
        <w:t>, y lo que vamos a analizar en detalle en esta exposición.</w:t>
      </w:r>
    </w:p>
    <w:p w14:paraId="0B8FF123" w14:textId="77777777" w:rsidR="00A24708" w:rsidRDefault="00A24708" w:rsidP="00A24708">
      <w:pPr>
        <w:pStyle w:val="Nivel1"/>
        <w:keepNext/>
        <w:spacing w:after="0"/>
      </w:pPr>
      <w:r>
        <w:rPr>
          <w:b/>
          <w:bCs/>
          <w:i/>
          <w:iCs/>
        </w:rPr>
        <w:t>Problemática</w:t>
      </w:r>
      <w:r>
        <w:t>:</w:t>
      </w:r>
    </w:p>
    <w:p w14:paraId="5954FD8F" w14:textId="1BA85366" w:rsidR="00A24708" w:rsidRDefault="00A24708" w:rsidP="00A24708">
      <w:pPr>
        <w:pStyle w:val="Nivel2"/>
      </w:pPr>
      <w:r>
        <w:t xml:space="preserve">El objetivo de esta exposición será llevar a cabo un análisis algo más en profundidad de los impuestos </w:t>
      </w:r>
      <w:r w:rsidRPr="00AF672D">
        <w:rPr>
          <w:sz w:val="19"/>
          <w:szCs w:val="19"/>
        </w:rPr>
        <w:t>(cuya relevancia se refleja en un dato: suponen entorno al 90 % de los ingresos para países de la OCDE)</w:t>
      </w:r>
      <w:r>
        <w:t xml:space="preserve"> y concretamente estudiar aspectos relacionados como la imposición óptima y el </w:t>
      </w:r>
      <w:proofErr w:type="spellStart"/>
      <w:r>
        <w:t>trade</w:t>
      </w:r>
      <w:proofErr w:type="spellEnd"/>
      <w:r>
        <w:t>-off entre eficiencia y equidad.</w:t>
      </w:r>
    </w:p>
    <w:p w14:paraId="407F431B" w14:textId="77777777" w:rsidR="00A24708" w:rsidRDefault="00A24708" w:rsidP="00A24708">
      <w:pPr>
        <w:pStyle w:val="Nivel1"/>
        <w:keepNext/>
        <w:spacing w:after="0"/>
      </w:pPr>
      <w:r>
        <w:rPr>
          <w:b/>
          <w:bCs/>
          <w:i/>
          <w:iCs/>
        </w:rPr>
        <w:t>Estructura</w:t>
      </w:r>
      <w:r>
        <w:t>:</w:t>
      </w:r>
    </w:p>
    <w:tbl>
      <w:tblPr>
        <w:tblStyle w:val="Tablaconcuadrcula"/>
        <w:tblW w:w="10205" w:type="dxa"/>
        <w:jc w:val="center"/>
        <w:tblLook w:val="04A0" w:firstRow="1" w:lastRow="0" w:firstColumn="1" w:lastColumn="0" w:noHBand="0" w:noVBand="1"/>
      </w:tblPr>
      <w:tblGrid>
        <w:gridCol w:w="10205"/>
      </w:tblGrid>
      <w:tr w:rsidR="00A24708" w14:paraId="0FD9B8E3" w14:textId="77777777" w:rsidTr="004135E3">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69C92C8" w14:textId="2E96A36C" w:rsidR="00A24708" w:rsidRPr="004135E3" w:rsidRDefault="00A24708" w:rsidP="004135E3">
      <w:pPr>
        <w:spacing w:after="0"/>
        <w:rPr>
          <w:b/>
          <w:sz w:val="2"/>
          <w:szCs w:val="2"/>
          <w:u w:val="single"/>
        </w:rPr>
      </w:pPr>
      <w:r w:rsidRPr="004135E3">
        <w:rPr>
          <w:sz w:val="2"/>
          <w:szCs w:val="2"/>
        </w:rPr>
        <w:br w:type="page"/>
      </w:r>
    </w:p>
    <w:p w14:paraId="28D7D7AE" w14:textId="54087BFD" w:rsidR="004135E3" w:rsidRPr="004135E3" w:rsidRDefault="004135E3" w:rsidP="004135E3">
      <w:pPr>
        <w:pStyle w:val="Ttulo1"/>
        <w:rPr>
          <w:spacing w:val="-7"/>
          <w:sz w:val="19"/>
          <w:szCs w:val="19"/>
        </w:rPr>
      </w:pPr>
      <w:bookmarkStart w:id="4" w:name="_Toc150502212"/>
      <w:r>
        <w:rPr>
          <w:caps w:val="0"/>
        </w:rPr>
        <w:lastRenderedPageBreak/>
        <w:t>INEFICIENCIA DE LOS IMPUESTOS:</w:t>
      </w:r>
      <w:r>
        <w:rPr>
          <w:caps w:val="0"/>
        </w:rPr>
        <w:br/>
      </w:r>
      <w:r w:rsidRPr="004135E3">
        <w:rPr>
          <w:caps w:val="0"/>
          <w:spacing w:val="-7"/>
          <w:sz w:val="19"/>
          <w:szCs w:val="19"/>
        </w:rPr>
        <w:t>EFECTO RENTA Y EFECTO SUSTITUCIÓN DE LOS IMPUESTOS. CONCEPTO DE EXCESO DE GRAVAMEN.</w:t>
      </w:r>
      <w:bookmarkEnd w:id="4"/>
    </w:p>
    <w:p w14:paraId="7B7A0221" w14:textId="77777777" w:rsidR="004135E3" w:rsidRPr="001E0116" w:rsidRDefault="004135E3" w:rsidP="004135E3">
      <w:pPr>
        <w:pStyle w:val="Notaalopositor"/>
      </w:pPr>
      <w:r>
        <w:t>Coordinar en temas 4.B.10 y 4.B.12.</w:t>
      </w:r>
    </w:p>
    <w:p w14:paraId="12B0969D" w14:textId="77777777" w:rsidR="004135E3" w:rsidRDefault="004135E3" w:rsidP="004135E3">
      <w:pPr>
        <w:pStyle w:val="Ttulo2"/>
      </w:pPr>
      <w:bookmarkStart w:id="5" w:name="_Toc150502213"/>
      <w:bookmarkStart w:id="6" w:name="_Toc147088964"/>
      <w:r>
        <w:t>Idea</w:t>
      </w:r>
      <w:bookmarkEnd w:id="5"/>
    </w:p>
    <w:p w14:paraId="1B8ECACC" w14:textId="77777777" w:rsidR="004135E3" w:rsidRDefault="004135E3" w:rsidP="004135E3">
      <w:pPr>
        <w:pStyle w:val="Ttulo6"/>
        <w:spacing w:before="0"/>
      </w:pPr>
      <w:bookmarkStart w:id="7" w:name="_Toc150502214"/>
      <w:r>
        <w:t>Punto de partida: mercado sin imperfecciones y 1TFEB</w:t>
      </w:r>
      <w:bookmarkEnd w:id="6"/>
      <w:bookmarkEnd w:id="7"/>
    </w:p>
    <w:p w14:paraId="5006ABB5" w14:textId="77777777" w:rsidR="004135E3" w:rsidRDefault="004135E3" w:rsidP="004135E3">
      <w:pPr>
        <w:pStyle w:val="Nivel1SM"/>
        <w:keepNext/>
        <w:spacing w:before="0" w:after="0"/>
      </w:pPr>
      <w:r>
        <w:t xml:space="preserve">El objetivo de este apartado será ver cómo afectan los impuestos al nivel de </w:t>
      </w:r>
      <w:r w:rsidRPr="002B43AE">
        <w:rPr>
          <w:i/>
          <w:iCs/>
          <w:u w:val="single"/>
        </w:rPr>
        <w:t>eficiencia</w:t>
      </w:r>
      <w:r>
        <w:t xml:space="preserve"> de la economía.</w:t>
      </w:r>
    </w:p>
    <w:p w14:paraId="2AF6100D" w14:textId="77777777" w:rsidR="004135E3" w:rsidRDefault="004135E3" w:rsidP="004135E3">
      <w:pPr>
        <w:pStyle w:val="Nivel2SM"/>
      </w:pPr>
      <w:r>
        <w:t xml:space="preserve">La noción de </w:t>
      </w:r>
      <w:r w:rsidRPr="002B43AE">
        <w:rPr>
          <w:b/>
          <w:bCs/>
        </w:rPr>
        <w:t>eficiencia económica</w:t>
      </w:r>
      <w:r>
        <w:t xml:space="preserve"> se refiere al </w:t>
      </w:r>
      <w:r w:rsidRPr="002B43AE">
        <w:rPr>
          <w:i/>
          <w:iCs/>
        </w:rPr>
        <w:t>mejor uso posible de los recursos limitados de los agentes económicos</w:t>
      </w:r>
      <w:r>
        <w:t>.</w:t>
      </w:r>
    </w:p>
    <w:p w14:paraId="3CD29FA2" w14:textId="77777777" w:rsidR="004135E3" w:rsidRPr="002B43AE" w:rsidRDefault="004135E3" w:rsidP="004135E3">
      <w:pPr>
        <w:pStyle w:val="Nivel2SM"/>
      </w:pPr>
      <w:r>
        <w:t xml:space="preserve">Para ello es necesario servirse de un criterio: usaremos el </w:t>
      </w:r>
      <w:r w:rsidRPr="002B43AE">
        <w:rPr>
          <w:b/>
          <w:bCs/>
        </w:rPr>
        <w:t>criterio de Pareto</w:t>
      </w:r>
      <w:r>
        <w:t>, según el cual una asignación será óptima o eficiente si no es posible aumentar el bienestar de un individuo sin reducir el de otro.</w:t>
      </w:r>
    </w:p>
    <w:p w14:paraId="7742ECAE" w14:textId="77777777" w:rsidR="004135E3" w:rsidRDefault="004135E3" w:rsidP="004135E3">
      <w:pPr>
        <w:pStyle w:val="Nivel1SM"/>
        <w:keepNext/>
        <w:spacing w:after="0"/>
      </w:pPr>
      <w:r>
        <w:t xml:space="preserve">Según el Primer Teorema Fundamental de la Economía del Bienestar (1TFEB), si un mercado funciona de forma competitiva y no presenta ningún tipo de imperfección, la asignación de mercado de dicho equilibrio será </w:t>
      </w:r>
      <w:r>
        <w:rPr>
          <w:b/>
          <w:bCs/>
        </w:rPr>
        <w:t>Pareto eficiente</w:t>
      </w:r>
      <w:r>
        <w:t>.</w:t>
      </w:r>
    </w:p>
    <w:p w14:paraId="5D7EBF74" w14:textId="77777777" w:rsidR="004135E3" w:rsidRDefault="004135E3" w:rsidP="004135E3">
      <w:pPr>
        <w:pStyle w:val="Nivel2SM"/>
      </w:pPr>
      <w:r>
        <w:t xml:space="preserve">Es decir, podemos afirmar que una asignación descentralizada será eficiente en sentido de Pareto bajo una serie de </w:t>
      </w:r>
      <w:r w:rsidRPr="002B43AE">
        <w:rPr>
          <w:i/>
          <w:iCs/>
        </w:rPr>
        <w:t>supuestos</w:t>
      </w:r>
      <w:r>
        <w:t>.</w:t>
      </w:r>
    </w:p>
    <w:p w14:paraId="6283A2E0" w14:textId="77777777" w:rsidR="004135E3" w:rsidRDefault="004135E3" w:rsidP="004135E3">
      <w:pPr>
        <w:pStyle w:val="Nivel2SM"/>
        <w:keepNext/>
        <w:spacing w:after="0"/>
      </w:pPr>
      <w:r>
        <w:t>Estos supuestos incluyen:</w:t>
      </w:r>
    </w:p>
    <w:p w14:paraId="6F0C4E21" w14:textId="77777777" w:rsidR="004135E3" w:rsidRDefault="004135E3" w:rsidP="004135E3">
      <w:pPr>
        <w:pStyle w:val="Prrafodelista"/>
        <w:keepNext/>
        <w:numPr>
          <w:ilvl w:val="0"/>
          <w:numId w:val="71"/>
        </w:numPr>
        <w:spacing w:after="0"/>
        <w:ind w:left="1135" w:hanging="284"/>
      </w:pPr>
      <w:bookmarkStart w:id="8" w:name="_Hlk147159556"/>
      <w:r w:rsidRPr="00CF1773">
        <w:rPr>
          <w:i/>
          <w:iCs/>
        </w:rPr>
        <w:t>Supuestos de preferencias y tecnológicos</w:t>
      </w:r>
      <w:r>
        <w:t>: Por ejemplo,</w:t>
      </w:r>
    </w:p>
    <w:p w14:paraId="461E3143" w14:textId="77777777" w:rsidR="004135E3" w:rsidRDefault="004135E3" w:rsidP="004135E3">
      <w:pPr>
        <w:pStyle w:val="Nivel4"/>
        <w:ind w:left="1474"/>
      </w:pPr>
      <w:r>
        <w:t>Rendimientos no crecientes a escala, pues en caso contrario no existe solución al problema de maximización de beneficios.</w:t>
      </w:r>
    </w:p>
    <w:p w14:paraId="0F54B920" w14:textId="77777777" w:rsidR="004135E3" w:rsidRDefault="004135E3" w:rsidP="004135E3">
      <w:pPr>
        <w:pStyle w:val="Nivel4"/>
        <w:ind w:left="1474"/>
      </w:pPr>
      <w:r>
        <w:t>No saciedad local de las preferencias.</w:t>
      </w:r>
    </w:p>
    <w:p w14:paraId="404EB5AD" w14:textId="77777777" w:rsidR="004135E3" w:rsidRPr="00755583" w:rsidRDefault="004135E3" w:rsidP="004135E3">
      <w:pPr>
        <w:pStyle w:val="Prrafodelista"/>
        <w:numPr>
          <w:ilvl w:val="0"/>
          <w:numId w:val="71"/>
        </w:numPr>
        <w:spacing w:after="0"/>
        <w:ind w:left="1135" w:hanging="284"/>
        <w:rPr>
          <w:i/>
          <w:iCs/>
        </w:rPr>
      </w:pPr>
      <w:r w:rsidRPr="00CF1773">
        <w:rPr>
          <w:i/>
          <w:iCs/>
        </w:rPr>
        <w:t>Ausencia de poder de mercado</w:t>
      </w:r>
      <w:r>
        <w:t>: Ningún agente puede afectar de ninguna manera el precio del bien no numerario. Es decir, desde el punto de vista de las decisiones individuales estos son fijos. Ello implica que todos los agentes son precio-aceptantes.</w:t>
      </w:r>
    </w:p>
    <w:p w14:paraId="269C7867" w14:textId="77777777" w:rsidR="004135E3" w:rsidRDefault="004135E3" w:rsidP="004135E3">
      <w:pPr>
        <w:pStyle w:val="Prrafodelista"/>
        <w:numPr>
          <w:ilvl w:val="0"/>
          <w:numId w:val="71"/>
        </w:numPr>
        <w:spacing w:after="0"/>
        <w:ind w:left="1135" w:hanging="284"/>
      </w:pPr>
      <w:r w:rsidRPr="00CF1773">
        <w:rPr>
          <w:i/>
          <w:iCs/>
        </w:rPr>
        <w:t>Principio de mercados completos</w:t>
      </w:r>
      <w:r>
        <w:t>: El bien no numerario dispone de un precio y de un mercado. No existen externalidades ni bienes públicos.</w:t>
      </w:r>
    </w:p>
    <w:p w14:paraId="5BC3D6FE" w14:textId="77777777" w:rsidR="004135E3" w:rsidRDefault="004135E3" w:rsidP="004135E3">
      <w:pPr>
        <w:pStyle w:val="Prrafodelista"/>
        <w:numPr>
          <w:ilvl w:val="0"/>
          <w:numId w:val="71"/>
        </w:numPr>
        <w:spacing w:after="0"/>
        <w:ind w:left="1135" w:hanging="284"/>
      </w:pPr>
      <w:r w:rsidRPr="00CF1773">
        <w:rPr>
          <w:i/>
          <w:iCs/>
        </w:rPr>
        <w:t>Principio de precios comunes</w:t>
      </w:r>
      <w:r>
        <w:t>: Todos los agentes económicos se enfrentan al mismo sistema de precios. No existen impuestos.</w:t>
      </w:r>
    </w:p>
    <w:bookmarkEnd w:id="8"/>
    <w:p w14:paraId="031BA45F" w14:textId="77777777" w:rsidR="004135E3" w:rsidRDefault="004135E3" w:rsidP="004135E3">
      <w:pPr>
        <w:pStyle w:val="Nivel1SM"/>
      </w:pPr>
      <w:r>
        <w:t xml:space="preserve">La clave es </w:t>
      </w:r>
      <w:proofErr w:type="gramStart"/>
      <w:r>
        <w:t>que</w:t>
      </w:r>
      <w:proofErr w:type="gramEnd"/>
      <w:r>
        <w:t xml:space="preserve"> si se cumplen todos estos supuestos, los precios permiten reflejar tanto utilidades marginales de consumo como costes marginales de producción.</w:t>
      </w:r>
    </w:p>
    <w:p w14:paraId="567D78AC" w14:textId="77777777" w:rsidR="004135E3" w:rsidRDefault="004135E3" w:rsidP="004135E3">
      <w:pPr>
        <w:pStyle w:val="Ttulo6"/>
      </w:pPr>
      <w:bookmarkStart w:id="9" w:name="_Toc147088965"/>
      <w:bookmarkStart w:id="10" w:name="_Toc150502215"/>
      <w:r>
        <w:t>Introducción de impuestos</w:t>
      </w:r>
      <w:bookmarkEnd w:id="9"/>
      <w:bookmarkEnd w:id="10"/>
    </w:p>
    <w:p w14:paraId="268B461D" w14:textId="77777777" w:rsidR="004135E3" w:rsidRDefault="004135E3" w:rsidP="004135E3">
      <w:pPr>
        <w:pStyle w:val="Nivel1SM"/>
        <w:keepNext/>
        <w:spacing w:before="0" w:after="0"/>
      </w:pPr>
      <w:r>
        <w:t xml:space="preserve">Si se introducen impuestos en la economía no se cumple el </w:t>
      </w:r>
      <w:r>
        <w:rPr>
          <w:i/>
          <w:iCs/>
        </w:rPr>
        <w:t>principio de precios comunes</w:t>
      </w:r>
      <w:r>
        <w:t xml:space="preserve">, es decir, </w:t>
      </w:r>
      <w:r>
        <w:rPr>
          <w:i/>
          <w:iCs/>
        </w:rPr>
        <w:t>no todos los agentes económicos se enfrentan al mismo sistema de precios</w:t>
      </w:r>
      <w:r>
        <w:t>.</w:t>
      </w:r>
    </w:p>
    <w:p w14:paraId="480D9908" w14:textId="77777777" w:rsidR="004135E3" w:rsidRDefault="004135E3" w:rsidP="004135E3">
      <w:pPr>
        <w:pStyle w:val="Nivel2SM"/>
      </w:pPr>
      <w:r>
        <w:t xml:space="preserve">Los impuestos introducen una </w:t>
      </w:r>
      <w:r>
        <w:rPr>
          <w:b/>
          <w:bCs/>
        </w:rPr>
        <w:t>cuña fiscal</w:t>
      </w:r>
      <w:r>
        <w:t xml:space="preserve"> entre los precios pagados por los consumidores y los percibidos por los productores, por lo que no se cumple la ley del precio único y se genera una pérdida de eficiencia (i.e. la introducción de impuestos lleva asociada una reducción del bienestar de los contribuyentes).</w:t>
      </w:r>
    </w:p>
    <w:p w14:paraId="4CB4A138" w14:textId="77777777" w:rsidR="004135E3" w:rsidRDefault="004135E3" w:rsidP="004135E3">
      <w:pPr>
        <w:pStyle w:val="Nivel2SM"/>
        <w:keepNext/>
        <w:spacing w:after="0"/>
      </w:pPr>
      <w:r>
        <w:t xml:space="preserve">Existen una serie de </w:t>
      </w:r>
      <w:r>
        <w:rPr>
          <w:b/>
          <w:bCs/>
        </w:rPr>
        <w:t>excepciones</w:t>
      </w:r>
      <w:r>
        <w:t xml:space="preserve"> que merece la pena señalar:</w:t>
      </w:r>
    </w:p>
    <w:p w14:paraId="4899CEF7" w14:textId="77777777" w:rsidR="004135E3" w:rsidRPr="00BE3997" w:rsidRDefault="004135E3" w:rsidP="004135E3">
      <w:pPr>
        <w:pStyle w:val="Prrafodelista"/>
        <w:numPr>
          <w:ilvl w:val="0"/>
          <w:numId w:val="46"/>
        </w:numPr>
        <w:spacing w:after="0"/>
        <w:ind w:left="1134" w:hanging="113"/>
        <w:rPr>
          <w:spacing w:val="-3"/>
        </w:rPr>
      </w:pPr>
      <w:r w:rsidRPr="00BE3997">
        <w:rPr>
          <w:i/>
          <w:iCs/>
          <w:spacing w:val="-3"/>
        </w:rPr>
        <w:t xml:space="preserve">Impuestos </w:t>
      </w:r>
      <w:proofErr w:type="spellStart"/>
      <w:r w:rsidRPr="00BE3997">
        <w:rPr>
          <w:i/>
          <w:iCs/>
          <w:spacing w:val="-3"/>
        </w:rPr>
        <w:t>pigouvianos</w:t>
      </w:r>
      <w:proofErr w:type="spellEnd"/>
      <w:r w:rsidRPr="00BE3997">
        <w:rPr>
          <w:spacing w:val="-3"/>
        </w:rPr>
        <w:t xml:space="preserve">: Si existe una externalidad, los precios dejan de ser una señal válida, pues no reflejan la generación del efecto externo. La introducción de impuestos </w:t>
      </w:r>
      <w:proofErr w:type="spellStart"/>
      <w:r w:rsidRPr="00BE3997">
        <w:rPr>
          <w:spacing w:val="-3"/>
        </w:rPr>
        <w:t>pigouvianos</w:t>
      </w:r>
      <w:proofErr w:type="spellEnd"/>
      <w:r w:rsidRPr="00BE3997">
        <w:rPr>
          <w:spacing w:val="-3"/>
        </w:rPr>
        <w:t xml:space="preserve"> permite que los nuevos precios reflejen dichos efectos externos </w:t>
      </w:r>
      <w:r w:rsidRPr="00BE3997">
        <w:rPr>
          <w:color w:val="767171" w:themeColor="background2" w:themeShade="80"/>
          <w:spacing w:val="-3"/>
          <w:sz w:val="19"/>
          <w:szCs w:val="19"/>
        </w:rPr>
        <w:t>[ver tema 3.A.23]</w:t>
      </w:r>
      <w:r w:rsidRPr="00BE3997">
        <w:rPr>
          <w:spacing w:val="-3"/>
        </w:rPr>
        <w:t>.</w:t>
      </w:r>
    </w:p>
    <w:p w14:paraId="4FA5A99A" w14:textId="77777777" w:rsidR="004135E3" w:rsidRPr="00F939B0" w:rsidRDefault="004135E3" w:rsidP="004135E3">
      <w:pPr>
        <w:pStyle w:val="Prrafodelista"/>
        <w:numPr>
          <w:ilvl w:val="0"/>
          <w:numId w:val="46"/>
        </w:numPr>
        <w:spacing w:after="0"/>
        <w:ind w:left="1134" w:hanging="113"/>
      </w:pPr>
      <w:r>
        <w:rPr>
          <w:i/>
          <w:iCs/>
        </w:rPr>
        <w:t>Impuestos de suma fija</w:t>
      </w:r>
      <w:r>
        <w:t>.</w:t>
      </w:r>
    </w:p>
    <w:p w14:paraId="21686AEA" w14:textId="77777777" w:rsidR="004135E3" w:rsidRDefault="004135E3" w:rsidP="004135E3">
      <w:pPr>
        <w:pStyle w:val="Nivel1SM"/>
        <w:keepNext/>
        <w:spacing w:after="0"/>
      </w:pPr>
      <w:r>
        <w:lastRenderedPageBreak/>
        <w:t xml:space="preserve">Así, la introducción de </w:t>
      </w:r>
      <w:r w:rsidRPr="006E3D5D">
        <w:t>impuestos</w:t>
      </w:r>
      <w:r>
        <w:t xml:space="preserve"> </w:t>
      </w:r>
      <w:r w:rsidRPr="00F06C46">
        <w:rPr>
          <w:b/>
          <w:bCs/>
        </w:rPr>
        <w:t>reduce el bienestar de los contribuyentes</w:t>
      </w:r>
      <w:r>
        <w:t xml:space="preserve"> mediante </w:t>
      </w:r>
      <w:r w:rsidRPr="00F06C46">
        <w:rPr>
          <w:b/>
          <w:bCs/>
        </w:rPr>
        <w:t>2 vías</w:t>
      </w:r>
      <w:r w:rsidRPr="00942014">
        <w:t xml:space="preserve"> </w:t>
      </w:r>
      <w:r w:rsidRPr="00F06C46">
        <w:rPr>
          <w:color w:val="767171" w:themeColor="background2" w:themeShade="80"/>
          <w:sz w:val="19"/>
          <w:szCs w:val="19"/>
        </w:rPr>
        <w:t>[ver tema 4.B.10]</w:t>
      </w:r>
      <w:r>
        <w:t>:</w:t>
      </w:r>
    </w:p>
    <w:p w14:paraId="3DDA510D" w14:textId="77777777" w:rsidR="004135E3" w:rsidRDefault="004135E3" w:rsidP="004135E3">
      <w:pPr>
        <w:pStyle w:val="Prrafodelista"/>
        <w:numPr>
          <w:ilvl w:val="0"/>
          <w:numId w:val="44"/>
        </w:numPr>
        <w:spacing w:after="100"/>
        <w:ind w:left="567" w:hanging="113"/>
      </w:pPr>
      <w:r w:rsidRPr="001055F3">
        <w:rPr>
          <w:i/>
          <w:iCs/>
          <w:u w:val="single"/>
        </w:rPr>
        <w:t>Efecto Renta</w:t>
      </w:r>
      <w:r>
        <w:t>: Todos los impuestos producen un efecto renta negativo al detraer renta del individuo realizando así una transferencia al sector público. Pero al suponer una transferencia de renta de un agente a otro, el bienestar global se mantiene.</w:t>
      </w:r>
    </w:p>
    <w:p w14:paraId="7B64227B" w14:textId="77777777" w:rsidR="004135E3" w:rsidRDefault="004135E3" w:rsidP="004135E3">
      <w:pPr>
        <w:pStyle w:val="Prrafodelista"/>
        <w:keepNext/>
        <w:numPr>
          <w:ilvl w:val="0"/>
          <w:numId w:val="44"/>
        </w:numPr>
        <w:spacing w:after="0"/>
        <w:ind w:left="567" w:hanging="113"/>
      </w:pPr>
      <w:r w:rsidRPr="001055F3">
        <w:rPr>
          <w:i/>
          <w:iCs/>
          <w:u w:val="single"/>
        </w:rPr>
        <w:t>Efecto Sustitución</w:t>
      </w:r>
      <w:r>
        <w:t xml:space="preserve">: </w:t>
      </w:r>
      <w:proofErr w:type="gramStart"/>
      <w:r>
        <w:t>Pero</w:t>
      </w:r>
      <w:proofErr w:type="gramEnd"/>
      <w:r>
        <w:t xml:space="preserve"> además, la mayoría de los impuestos (exceptuando los impuestos de suma fija y los impuestos sobre bienes con demandas u ofertas inelásticas)</w:t>
      </w:r>
      <w:r w:rsidRPr="00BC4295">
        <w:t xml:space="preserve"> afectan a los precios relativos, dando lugar a un </w:t>
      </w:r>
      <w:r w:rsidRPr="0013003A">
        <w:rPr>
          <w:i/>
          <w:iCs/>
        </w:rPr>
        <w:t>efecto sustitución</w:t>
      </w:r>
      <w:r w:rsidRPr="00BC4295">
        <w:t xml:space="preserve"> que distorsiona las decisiones de los agentes </w:t>
      </w:r>
      <w:r>
        <w:t>llevando así a</w:t>
      </w:r>
      <w:r w:rsidRPr="00BC4295">
        <w:t xml:space="preserve"> una </w:t>
      </w:r>
      <w:r w:rsidRPr="002B43AE">
        <w:rPr>
          <w:i/>
          <w:iCs/>
        </w:rPr>
        <w:t>pérdida adicional de eficiencia</w:t>
      </w:r>
      <w:r>
        <w:t xml:space="preserve"> conocida como el</w:t>
      </w:r>
      <w:r w:rsidRPr="00BC4295">
        <w:t xml:space="preserve"> </w:t>
      </w:r>
      <w:r w:rsidRPr="002B43AE">
        <w:rPr>
          <w:i/>
          <w:iCs/>
        </w:rPr>
        <w:t>Exceso de Gravamen</w:t>
      </w:r>
      <w:r>
        <w:rPr>
          <w:rStyle w:val="Refdenotaalpie"/>
        </w:rPr>
        <w:footnoteReference w:id="6"/>
      </w:r>
      <w:r w:rsidRPr="00BC4295">
        <w:t>.</w:t>
      </w:r>
    </w:p>
    <w:p w14:paraId="4B8BC2D1" w14:textId="77777777" w:rsidR="004135E3" w:rsidRDefault="004135E3" w:rsidP="004135E3">
      <w:pPr>
        <w:pStyle w:val="Nivel3SM"/>
      </w:pPr>
      <w:r>
        <w:t>La distinción entre efecto renta y efecto sustitución es importante porque, dada la inevitabilidad del efecto renta, uno de los objetivos en sentido amplio será la eficiencia y ello requiere minimizar el exceso de gravamen.</w:t>
      </w:r>
    </w:p>
    <w:p w14:paraId="4BBDA8C3" w14:textId="77777777" w:rsidR="004135E3" w:rsidRPr="00942014" w:rsidRDefault="004135E3" w:rsidP="004135E3">
      <w:pPr>
        <w:pStyle w:val="Nivel1SM"/>
      </w:pPr>
      <w:r>
        <w:t>A continuación, vamos a modelizar estos conceptos.</w:t>
      </w:r>
    </w:p>
    <w:p w14:paraId="46001CB4" w14:textId="77777777" w:rsidR="004135E3" w:rsidRDefault="004135E3" w:rsidP="004135E3">
      <w:pPr>
        <w:pStyle w:val="Ttulo2"/>
      </w:pPr>
      <w:bookmarkStart w:id="11" w:name="_Toc147088966"/>
      <w:bookmarkStart w:id="12" w:name="_Toc150502216"/>
      <w:r>
        <w:t>Modelo para el análisis del Efecto Sustitución y Efecto Renta de los Impuestos</w:t>
      </w:r>
      <w:bookmarkEnd w:id="11"/>
      <w:bookmarkEnd w:id="12"/>
    </w:p>
    <w:p w14:paraId="0D59F365" w14:textId="77777777" w:rsidR="004135E3" w:rsidRDefault="004135E3" w:rsidP="004135E3">
      <w:pPr>
        <w:pStyle w:val="Ttulo6"/>
        <w:spacing w:before="0"/>
      </w:pPr>
      <w:bookmarkStart w:id="13" w:name="_Toc147088967"/>
      <w:bookmarkStart w:id="14" w:name="_Toc150502217"/>
      <w:r>
        <w:t>Supuestos</w:t>
      </w:r>
      <w:bookmarkEnd w:id="13"/>
      <w:bookmarkEnd w:id="14"/>
    </w:p>
    <w:p w14:paraId="4EDB208A" w14:textId="77777777" w:rsidR="004135E3" w:rsidRDefault="004135E3" w:rsidP="004135E3">
      <w:pPr>
        <w:pStyle w:val="Nivel1SM"/>
        <w:keepNext/>
        <w:spacing w:before="0" w:after="0"/>
      </w:pPr>
      <w:r>
        <w:t xml:space="preserve">Partiremos de los siguientes </w:t>
      </w:r>
      <w:r w:rsidRPr="00C70488">
        <w:rPr>
          <w:b/>
          <w:bCs/>
        </w:rPr>
        <w:t>supuestos</w:t>
      </w:r>
      <w:r>
        <w:t xml:space="preserve"> en un modelo de equilibrio general 1×2×2×2:</w:t>
      </w:r>
    </w:p>
    <w:p w14:paraId="477C2679" w14:textId="77777777" w:rsidR="004135E3" w:rsidRDefault="004135E3" w:rsidP="004135E3">
      <w:pPr>
        <w:pStyle w:val="Nivel2SM"/>
        <w:keepNext/>
        <w:spacing w:after="0"/>
      </w:pPr>
      <w:r w:rsidRPr="00C70488">
        <w:rPr>
          <w:b/>
          <w:bCs/>
        </w:rPr>
        <w:t>1 consumidor</w:t>
      </w:r>
      <w:r>
        <w:t xml:space="preserve">, que se enfrenta a la decisión de consumo-ocio con </w:t>
      </w:r>
      <w:r w:rsidRPr="00454539">
        <w:t>2</w:t>
      </w:r>
      <w:r w:rsidRPr="004D038F">
        <w:t> </w:t>
      </w:r>
      <w:r>
        <w:t xml:space="preserve">bienes </w:t>
      </w:r>
      <w:r w:rsidRPr="00925FAC">
        <w:rPr>
          <w:sz w:val="19"/>
          <w:szCs w:val="19"/>
        </w:rPr>
        <w:t>(con trabajo endógeno)</w:t>
      </w:r>
      <w:r>
        <w:t>.</w:t>
      </w:r>
    </w:p>
    <w:p w14:paraId="00DCCFB8" w14:textId="0A7B70BD" w:rsidR="004135E3" w:rsidRDefault="004135E3" w:rsidP="004135E3">
      <w:pPr>
        <w:pStyle w:val="Nivel3SM"/>
        <w:keepNext/>
      </w:pPr>
      <w:r>
        <w:t xml:space="preserve">Suponemos que las </w:t>
      </w:r>
      <w:r w:rsidRPr="004D038F">
        <w:rPr>
          <w:i/>
          <w:iCs/>
          <w:u w:val="single"/>
        </w:rPr>
        <w:t>preferencias</w:t>
      </w:r>
      <w:r>
        <w:t xml:space="preserve"> vienen dadas por una </w:t>
      </w:r>
      <w:r w:rsidRPr="00E745FB">
        <w:rPr>
          <w:i/>
          <w:iCs/>
        </w:rPr>
        <w:t>función de utilidad neoclásica de buen comportamiento</w:t>
      </w:r>
      <m:oMath>
        <m:r>
          <w:rPr>
            <w:rFonts w:ascii="Cambria Math" w:hAnsi="Cambria Math"/>
          </w:rPr>
          <m:t xml:space="preserve"> </m:t>
        </m:r>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,O</m:t>
            </m:r>
          </m:e>
        </m:d>
      </m:oMath>
      <w:r>
        <w:t xml:space="preserve">, que cumple con la axiomática de </w:t>
      </w:r>
      <w:proofErr w:type="spellStart"/>
      <w:r>
        <w:rPr>
          <w:smallCaps/>
        </w:rPr>
        <w:t>Debreu</w:t>
      </w:r>
      <w:proofErr w:type="spellEnd"/>
      <w:r>
        <w:t xml:space="preserve"> (1959) y, por tanto</w:t>
      </w:r>
      <w:r w:rsidR="009023F9">
        <w:t>,</w:t>
      </w:r>
      <w:r>
        <w:t xml:space="preserve"> es continua y 2 veces diferenciable, creciente y </w:t>
      </w:r>
      <w:proofErr w:type="spellStart"/>
      <w:r>
        <w:t>cuasicóncava</w:t>
      </w:r>
      <w:proofErr w:type="spellEnd"/>
      <w:r>
        <w:t xml:space="preserve"> </w:t>
      </w:r>
      <w:r w:rsidRPr="00520A67">
        <w:rPr>
          <w:color w:val="767171" w:themeColor="background2" w:themeShade="80"/>
          <w:sz w:val="19"/>
          <w:szCs w:val="19"/>
        </w:rPr>
        <w:t>[</w:t>
      </w:r>
      <w:r>
        <w:rPr>
          <w:color w:val="767171" w:themeColor="background2" w:themeShade="80"/>
          <w:sz w:val="19"/>
          <w:szCs w:val="19"/>
        </w:rPr>
        <w:t>ver tema 3.A.6</w:t>
      </w:r>
      <w:r w:rsidRPr="00520A67">
        <w:rPr>
          <w:color w:val="767171" w:themeColor="background2" w:themeShade="80"/>
          <w:sz w:val="19"/>
          <w:szCs w:val="19"/>
        </w:rPr>
        <w:t>]</w:t>
      </w:r>
      <w:r>
        <w:t>.</w:t>
      </w:r>
    </w:p>
    <w:p w14:paraId="32197E91" w14:textId="77777777" w:rsidR="004135E3" w:rsidRDefault="004135E3" w:rsidP="004135E3">
      <w:pPr>
        <w:pStyle w:val="Nivel4"/>
        <w:ind w:left="1474"/>
      </w:pPr>
      <w:r>
        <w:t xml:space="preserve">Además, las preferencias se definen de forma </w:t>
      </w:r>
      <w:r>
        <w:rPr>
          <w:i/>
          <w:iCs/>
        </w:rPr>
        <w:t>separable y aditiva</w:t>
      </w:r>
      <w:r>
        <w:t xml:space="preserve"> sobre los bienes de consumo y sobre el ocio.</w:t>
      </w:r>
    </w:p>
    <w:p w14:paraId="17194769" w14:textId="77777777" w:rsidR="004135E3" w:rsidRDefault="004135E3" w:rsidP="004135E3">
      <w:pPr>
        <w:pStyle w:val="Nivel3SM"/>
      </w:pPr>
      <w:r>
        <w:t xml:space="preserve">El </w:t>
      </w:r>
      <w:r w:rsidRPr="004D038F">
        <w:rPr>
          <w:i/>
          <w:iCs/>
          <w:u w:val="single"/>
        </w:rPr>
        <w:t>conjunto presupuestario</w:t>
      </w:r>
      <w:r>
        <w:t xml:space="preserve"> es no vacío, compacto y convexo y suponemos que la renta del consumidor viene de la dotación de factores productivos.</w:t>
      </w:r>
    </w:p>
    <w:p w14:paraId="3FD5581B" w14:textId="77777777" w:rsidR="004135E3" w:rsidRDefault="004135E3" w:rsidP="004135E3">
      <w:pPr>
        <w:pStyle w:val="Nivel3SM"/>
        <w:keepNext/>
      </w:pPr>
      <w:r>
        <w:t>Así, el problema del consumidor es el siguiente:</w:t>
      </w:r>
    </w:p>
    <w:p w14:paraId="76A1D48A" w14:textId="77777777" w:rsidR="004135E3" w:rsidRPr="004D038F" w:rsidRDefault="00000000" w:rsidP="004135E3">
      <w:pPr>
        <w:pStyle w:val="Nivel1SM"/>
        <w:numPr>
          <w:ilvl w:val="0"/>
          <w:numId w:val="0"/>
        </w:numPr>
        <w:spacing w:before="0" w:after="0"/>
        <w:ind w:left="963" w:hanging="198"/>
      </w:pPr>
      <m:oMathPara>
        <m:oMath>
          <m:m>
            <m:mPr>
              <m:mcs>
                <m:mc>
                  <m:mcPr>
                    <m:count m:val="1"/>
                    <m:mcJc m:val="center"/>
                  </m:mcPr>
                </m:mc>
              </m:mcs>
              <m:ctrlPr>
                <w:rPr>
                  <w:rFonts w:ascii="Cambria Math" w:eastAsiaTheme="minorEastAsia" w:hAnsi="Cambria Math"/>
                  <w:i/>
                </w:rPr>
              </m:ctrlPr>
            </m:mPr>
            <m:mr>
              <m:e>
                <m:func>
                  <m:funcPr>
                    <m:ctrlPr>
                      <w:rPr>
                        <w:rFonts w:ascii="Cambria Math" w:eastAsiaTheme="minorEastAsia" w:hAnsi="Cambria Math"/>
                        <w:i/>
                      </w:rPr>
                    </m:ctrlPr>
                  </m:funcPr>
                  <m:fName>
                    <m:limLow>
                      <m:limLowPr>
                        <m:ctrlPr>
                          <w:rPr>
                            <w:rFonts w:ascii="Cambria Math" w:eastAsiaTheme="minorEastAsia" w:hAnsi="Cambria Math"/>
                            <w:i/>
                          </w:rPr>
                        </m:ctrlPr>
                      </m:limLowPr>
                      <m:e>
                        <w:proofErr w:type="spellStart"/>
                        <m:r>
                          <m:rPr>
                            <m:nor/>
                          </m:rPr>
                          <w:rPr>
                            <w:i/>
                            <w:iCs/>
                          </w:rPr>
                          <m:t>max</m:t>
                        </m:r>
                        <w:proofErr w:type="spellEnd"/>
                      </m:e>
                      <m:lim>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,O</m:t>
                            </m:r>
                            <m:r>
                              <w:rPr>
                                <w:rFonts w:ascii="Cambria Math" w:hAnsi="Cambria Math"/>
                              </w:rPr>
                              <m:t>≥</m:t>
                            </m:r>
                            <m:r>
                              <m:rPr>
                                <m:nor/>
                              </m:rPr>
                              <w:rPr>
                                <w:i/>
                              </w:rPr>
                              <m:t>0</m:t>
                            </m:r>
                          </m:e>
                        </m:d>
                      </m:lim>
                    </m:limLow>
                    <m:r>
                      <w:rPr>
                        <w:rFonts w:ascii="Cambria Math" w:eastAsiaTheme="minorEastAsia" w:hAnsi="Cambria Math"/>
                      </w:rPr>
                      <m:t xml:space="preserve">    </m:t>
                    </m:r>
                  </m:fName>
                  <m:e>
                    <m:r>
                      <m:rPr>
                        <m:nor/>
                      </m:rPr>
                      <w:rPr>
                        <w:i/>
                      </w:rPr>
                      <m:t>U</m:t>
                    </m:r>
                    <m:d>
                      <m:dPr>
                        <m:ctrlPr>
                          <w:rPr>
                            <w:rFonts w:ascii="Cambria Math" w:hAnsi="Cambria Math"/>
                            <w:i/>
                          </w:rPr>
                        </m:ctrlPr>
                      </m:dPr>
                      <m:e>
                        <m:sSub>
                          <m:sSubPr>
                            <m:ctrlPr>
                              <w:rPr>
                                <w:rFonts w:ascii="Cambria Math" w:hAnsi="Cambria Math"/>
                                <w:i/>
                              </w:rPr>
                            </m:ctrlPr>
                          </m:sSubPr>
                          <m:e>
                            <m:r>
                              <m:rPr>
                                <m:nor/>
                              </m:rPr>
                              <w:rPr>
                                <w:i/>
                              </w:rPr>
                              <m:t>X</m:t>
                            </m:r>
                          </m:e>
                          <m:sub>
                            <m:r>
                              <m:rPr>
                                <m:nor/>
                              </m:rPr>
                              <w:rPr>
                                <w:i/>
                              </w:rPr>
                              <m:t>1</m:t>
                            </m:r>
                          </m:sub>
                        </m:sSub>
                        <m:r>
                          <m:rPr>
                            <m:nor/>
                          </m:rPr>
                          <w:rPr>
                            <w:i/>
                          </w:rPr>
                          <m:t>,</m:t>
                        </m:r>
                        <m:sSub>
                          <m:sSubPr>
                            <m:ctrlPr>
                              <w:rPr>
                                <w:rFonts w:ascii="Cambria Math" w:hAnsi="Cambria Math"/>
                                <w:i/>
                              </w:rPr>
                            </m:ctrlPr>
                          </m:sSubPr>
                          <m:e>
                            <m:r>
                              <m:rPr>
                                <m:nor/>
                              </m:rPr>
                              <w:rPr>
                                <w:i/>
                              </w:rPr>
                              <m:t>X</m:t>
                            </m:r>
                          </m:e>
                          <m:sub>
                            <m:r>
                              <m:rPr>
                                <m:nor/>
                              </m:rPr>
                              <w:rPr>
                                <w:i/>
                              </w:rPr>
                              <m:t>2</m:t>
                            </m:r>
                          </m:sub>
                        </m:sSub>
                        <m:r>
                          <m:rPr>
                            <m:nor/>
                          </m:rPr>
                          <w:rPr>
                            <w:i/>
                          </w:rPr>
                          <m:t>,O</m:t>
                        </m:r>
                      </m:e>
                    </m:d>
                    <m:r>
                      <w:rPr>
                        <w:rFonts w:ascii="Cambria Math" w:hAnsi="Cambria Math"/>
                      </w:rPr>
                      <m:t xml:space="preserve">                                  </m:t>
                    </m:r>
                  </m:e>
                </m:func>
                <m:r>
                  <w:rPr>
                    <w:rFonts w:ascii="Cambria Math" w:eastAsiaTheme="minorEastAsia" w:hAnsi="Cambria Math"/>
                  </w:rPr>
                  <m:t xml:space="preserve">                          </m:t>
                </m:r>
              </m:e>
            </m:mr>
            <m:mr>
              <m:e>
                <m:m>
                  <m:mPr>
                    <m:mcs>
                      <m:mc>
                        <m:mcPr>
                          <m:count m:val="2"/>
                          <m:mcJc m:val="center"/>
                        </m:mcPr>
                      </m:mc>
                    </m:mcs>
                    <m:ctrlPr>
                      <w:rPr>
                        <w:rFonts w:ascii="Cambria Math" w:eastAsiaTheme="minorEastAsia" w:hAnsi="Cambria Math"/>
                        <w:i/>
                      </w:rPr>
                    </m:ctrlPr>
                  </m:mPr>
                  <m:mr>
                    <m:e>
                      <m:r>
                        <m:rPr>
                          <m:nor/>
                        </m:rPr>
                        <w:rPr>
                          <w:i/>
                        </w:rPr>
                        <m:t>s.a</m:t>
                      </m:r>
                    </m:e>
                    <m:e>
                      <m:r>
                        <w:rPr>
                          <w:rFonts w:ascii="Cambria Math" w:eastAsiaTheme="minorEastAsia" w:hAnsi="Cambria Math"/>
                        </w:rPr>
                        <m:t xml:space="preserve">     </m:t>
                      </m:r>
                      <m:d>
                        <m:dPr>
                          <m:begChr m:val="{"/>
                          <m:endChr m:val=""/>
                          <m:ctrlPr>
                            <w:rPr>
                              <w:rFonts w:ascii="Cambria Math" w:hAnsi="Cambria Math"/>
                              <w:i/>
                            </w:rPr>
                          </m:ctrlPr>
                        </m:dPr>
                        <m:e>
                          <m:sSub>
                            <m:sSubPr>
                              <m:ctrlPr>
                                <w:rPr>
                                  <w:rFonts w:ascii="Cambria Math" w:hAnsi="Cambria Math"/>
                                  <w:i/>
                                </w:rPr>
                              </m:ctrlPr>
                            </m:sSubPr>
                            <m:e>
                              <m:r>
                                <m:rPr>
                                  <m:nor/>
                                </m:rPr>
                                <w:rPr>
                                  <w:i/>
                                </w:rPr>
                                <m:t>p</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p</m:t>
                              </m:r>
                            </m:e>
                            <m:sub>
                              <m:r>
                                <m:rPr>
                                  <m:nor/>
                                </m:rPr>
                                <w:rPr>
                                  <w:i/>
                                </w:rPr>
                                <m:t>2</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r>
                            <w:rPr>
                              <w:rFonts w:ascii="Cambria Math" w:hAnsi="Cambria Math"/>
                            </w:rPr>
                            <m:t>+</m:t>
                          </m:r>
                          <m:sSub>
                            <m:sSubPr>
                              <m:ctrlPr>
                                <w:rPr>
                                  <w:rFonts w:ascii="Cambria Math" w:hAnsi="Cambria Math"/>
                                  <w:i/>
                                  <w:iCs/>
                                </w:rPr>
                              </m:ctrlPr>
                            </m:sSubPr>
                            <m:e>
                              <m:r>
                                <m:rPr>
                                  <m:nor/>
                                </m:rPr>
                                <w:rPr>
                                  <w:i/>
                                  <w:iCs/>
                                </w:rPr>
                                <m:t>w</m:t>
                              </m:r>
                            </m:e>
                            <m:sub>
                              <m:r>
                                <m:rPr>
                                  <m:nor/>
                                </m:rPr>
                                <w:rPr>
                                  <w:i/>
                                  <w:iCs/>
                                </w:rPr>
                                <m:t>L</m:t>
                              </m:r>
                            </m:sub>
                          </m:sSub>
                          <m:r>
                            <w:rPr>
                              <w:rFonts w:ascii="Cambria Math" w:hAnsi="Cambria Math"/>
                            </w:rPr>
                            <m:t>∙</m:t>
                          </m:r>
                          <m:r>
                            <m:rPr>
                              <m:nor/>
                            </m:rPr>
                            <w:rPr>
                              <w:i/>
                            </w:rPr>
                            <m:t>O</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iCs/>
                                        </w:rPr>
                                      </m:ctrlPr>
                                    </m:sSubPr>
                                    <m:e>
                                      <m:r>
                                        <m:rPr>
                                          <m:nor/>
                                        </m:rPr>
                                        <w:rPr>
                                          <w:i/>
                                          <w:iCs/>
                                        </w:rPr>
                                        <m:t>w</m:t>
                                      </m:r>
                                    </m:e>
                                    <m:sub>
                                      <m:r>
                                        <m:rPr>
                                          <m:nor/>
                                        </m:rPr>
                                        <w:rPr>
                                          <w:i/>
                                          <w:iCs/>
                                        </w:rPr>
                                        <m:t>L</m:t>
                                      </m:r>
                                    </m:sub>
                                  </m:sSub>
                                  <m:r>
                                    <w:rPr>
                                      <w:rFonts w:ascii="Cambria Math" w:hAnsi="Cambria Math"/>
                                    </w:rPr>
                                    <m:t>∙</m:t>
                                  </m:r>
                                  <m:sSub>
                                    <m:sSubPr>
                                      <m:ctrlPr>
                                        <w:rPr>
                                          <w:rFonts w:ascii="Cambria Math" w:hAnsi="Cambria Math"/>
                                          <w:i/>
                                        </w:rPr>
                                      </m:ctrlPr>
                                    </m:sSubPr>
                                    <m:e>
                                      <m:r>
                                        <m:rPr>
                                          <m:nor/>
                                        </m:rPr>
                                        <w:rPr>
                                          <w:i/>
                                        </w:rPr>
                                        <m:t>O</m:t>
                                      </m:r>
                                    </m:e>
                                    <m:sub>
                                      <m:r>
                                        <m:rPr>
                                          <m:nor/>
                                        </m:rPr>
                                        <w:rPr>
                                          <w:i/>
                                        </w:rPr>
                                        <m:t>0</m:t>
                                      </m:r>
                                    </m:sub>
                                  </m:sSub>
                                  <m:r>
                                    <w:rPr>
                                      <w:rFonts w:ascii="Cambria Math" w:hAnsi="Cambria Math"/>
                                    </w:rPr>
                                    <m:t>+</m:t>
                                  </m:r>
                                  <m:r>
                                    <m:rPr>
                                      <m:nor/>
                                    </m:rPr>
                                    <w:rPr>
                                      <w:i/>
                                    </w:rPr>
                                    <m:t>M</m:t>
                                  </m:r>
                                </m:e>
                              </m:groupChr>
                            </m:e>
                            <m:lim>
                              <m:acc>
                                <m:accPr>
                                  <m:chr m:val="̅"/>
                                  <m:ctrlPr>
                                    <w:rPr>
                                      <w:rFonts w:ascii="Cambria Math" w:hAnsi="Cambria Math"/>
                                      <w:i/>
                                    </w:rPr>
                                  </m:ctrlPr>
                                </m:accPr>
                                <m:e>
                                  <m:r>
                                    <m:rPr>
                                      <m:nor/>
                                    </m:rPr>
                                    <w:rPr>
                                      <w:i/>
                                    </w:rPr>
                                    <m:t>W</m:t>
                                  </m:r>
                                </m:e>
                              </m:acc>
                            </m:lim>
                          </m:limLow>
                        </m:e>
                      </m:d>
                      <m:r>
                        <w:rPr>
                          <w:rFonts w:ascii="Cambria Math" w:hAnsi="Cambria Math"/>
                        </w:rPr>
                        <m:t xml:space="preserve"> </m:t>
                      </m:r>
                    </m:e>
                  </m:mr>
                </m:m>
              </m:e>
            </m:mr>
          </m:m>
        </m:oMath>
      </m:oMathPara>
    </w:p>
    <w:p w14:paraId="3963BAA7" w14:textId="77777777" w:rsidR="004135E3" w:rsidRDefault="004135E3" w:rsidP="004135E3">
      <w:pPr>
        <w:pStyle w:val="Nivel2SM"/>
        <w:keepNext/>
        <w:spacing w:after="0"/>
      </w:pPr>
      <w:r w:rsidRPr="00150924">
        <w:rPr>
          <w:b/>
          <w:bCs/>
        </w:rPr>
        <w:t>2 bienes producidos por 2 empresas usando 2 factores de producción</w:t>
      </w:r>
      <w:r>
        <w:t xml:space="preserve"> (i.e. cada empresa produce un bien usando 2 factores de producción).</w:t>
      </w:r>
    </w:p>
    <w:p w14:paraId="41FC70B5" w14:textId="3CA0C45F" w:rsidR="004135E3" w:rsidRDefault="004135E3" w:rsidP="004135E3">
      <w:pPr>
        <w:pStyle w:val="Nivel3SM"/>
      </w:pPr>
      <w:r>
        <w:t xml:space="preserve">Dotadas con una </w:t>
      </w:r>
      <w:r w:rsidRPr="0014118C">
        <w:rPr>
          <w:i/>
          <w:iCs/>
          <w:u w:val="single"/>
        </w:rPr>
        <w:t>tecnología</w:t>
      </w:r>
      <w:r>
        <w:t xml:space="preserve"> que le permite convertir los factores productivos en bienes. Suponemos que esta función de producción es neoclásica de buen comportamiento, que cumple con la axiomática habitual y, por tanto</w:t>
      </w:r>
      <w:r w:rsidR="009023F9">
        <w:t>,</w:t>
      </w:r>
      <w:r>
        <w:t xml:space="preserve"> es continua, creciente y cóncava </w:t>
      </w:r>
      <w:r w:rsidRPr="00520A67">
        <w:rPr>
          <w:color w:val="767171" w:themeColor="background2" w:themeShade="80"/>
          <w:sz w:val="19"/>
          <w:szCs w:val="19"/>
        </w:rPr>
        <w:t>[</w:t>
      </w:r>
      <w:r>
        <w:rPr>
          <w:color w:val="767171" w:themeColor="background2" w:themeShade="80"/>
          <w:sz w:val="19"/>
          <w:szCs w:val="19"/>
        </w:rPr>
        <w:t>ver tema 3.A.9</w:t>
      </w:r>
      <w:r w:rsidRPr="00520A67">
        <w:rPr>
          <w:color w:val="767171" w:themeColor="background2" w:themeShade="80"/>
          <w:sz w:val="19"/>
          <w:szCs w:val="19"/>
        </w:rPr>
        <w:t>]</w:t>
      </w:r>
      <w:r>
        <w:t>.</w:t>
      </w:r>
    </w:p>
    <w:p w14:paraId="0C7CBA01" w14:textId="77777777" w:rsidR="004135E3" w:rsidRPr="002B6B21" w:rsidRDefault="004135E3" w:rsidP="004135E3">
      <w:pPr>
        <w:pStyle w:val="Nivel3SM"/>
        <w:keepNext/>
        <w:rPr>
          <w:highlight w:val="yellow"/>
        </w:rPr>
      </w:pPr>
      <w:r w:rsidRPr="002B6B21">
        <w:rPr>
          <w:highlight w:val="yellow"/>
        </w:rPr>
        <w:t xml:space="preserve">Si suponemos costes marginales de producción constantes, esto da lugar a una </w:t>
      </w:r>
      <w:r w:rsidRPr="002B6B21">
        <w:rPr>
          <w:i/>
          <w:iCs/>
          <w:highlight w:val="yellow"/>
        </w:rPr>
        <w:t>frontera de posibilidades de producción</w:t>
      </w:r>
      <w:r w:rsidRPr="002B6B21">
        <w:rPr>
          <w:highlight w:val="yellow"/>
        </w:rPr>
        <w:t xml:space="preserve"> en forma de línea recta.</w:t>
      </w:r>
    </w:p>
    <w:p w14:paraId="27F88192" w14:textId="77777777" w:rsidR="004135E3" w:rsidRDefault="004135E3" w:rsidP="004135E3">
      <w:pPr>
        <w:pStyle w:val="Nivel4"/>
        <w:ind w:left="1474"/>
        <w:rPr>
          <w:highlight w:val="yellow"/>
        </w:rPr>
      </w:pPr>
      <w:r w:rsidRPr="002B6B21">
        <w:rPr>
          <w:highlight w:val="yellow"/>
        </w:rPr>
        <w:t xml:space="preserve">Esto conllevará que la introducción de impuestos no altera los precios del productor de los bienes (pues implícitamente hemos supuesto una </w:t>
      </w:r>
      <w:r w:rsidRPr="002B6B21">
        <w:rPr>
          <w:i/>
          <w:iCs/>
          <w:highlight w:val="yellow"/>
        </w:rPr>
        <w:t>curva de oferta horizontal</w:t>
      </w:r>
      <w:r w:rsidRPr="002B6B21">
        <w:rPr>
          <w:highlight w:val="yellow"/>
        </w:rPr>
        <w:t>), lo cu</w:t>
      </w:r>
      <w:r>
        <w:rPr>
          <w:highlight w:val="yellow"/>
        </w:rPr>
        <w:t>a</w:t>
      </w:r>
      <w:r w:rsidRPr="002B6B21">
        <w:rPr>
          <w:highlight w:val="yellow"/>
        </w:rPr>
        <w:t>l es importante porque a pesar de tratarse de un modelo de equilibrio general, facilitará el análisis.</w:t>
      </w:r>
    </w:p>
    <w:p w14:paraId="038F8347" w14:textId="77777777" w:rsidR="004135E3" w:rsidRPr="002055C9" w:rsidRDefault="004135E3" w:rsidP="004135E3">
      <w:pPr>
        <w:pStyle w:val="Nivel3SM"/>
        <w:keepNext/>
      </w:pPr>
      <w:r w:rsidRPr="002055C9">
        <w:t>Así, el problema del productor es el siguiente:</w:t>
      </w:r>
    </w:p>
    <w:p w14:paraId="33ABE7FA" w14:textId="77777777" w:rsidR="004135E3" w:rsidRPr="002055C9" w:rsidRDefault="00000000" w:rsidP="004135E3">
      <w:pPr>
        <w:pStyle w:val="Nivel3SM"/>
        <w:numPr>
          <w:ilvl w:val="0"/>
          <w:numId w:val="0"/>
        </w:numPr>
        <w:ind w:left="963"/>
        <w:rPr>
          <w:lang w:val="en-US"/>
        </w:rPr>
      </w:pPr>
      <m:oMathPara>
        <m:oMath>
          <m:m>
            <m:mPr>
              <m:mcs>
                <m:mc>
                  <m:mcPr>
                    <m:count m:val="2"/>
                    <m:mcJc m:val="center"/>
                  </m:mcPr>
                </m:mc>
              </m:mcs>
              <m:ctrlPr>
                <w:rPr>
                  <w:rFonts w:ascii="Cambria Math" w:hAnsi="Cambria Math"/>
                  <w:i/>
                  <w:iCs/>
                </w:rPr>
              </m:ctrlPr>
            </m:mPr>
            <m:mr>
              <m:e>
                <m:limLow>
                  <m:limLowPr>
                    <m:ctrlPr>
                      <w:rPr>
                        <w:rFonts w:ascii="Cambria Math" w:hAnsi="Cambria Math"/>
                        <w:i/>
                        <w:iCs/>
                      </w:rPr>
                    </m:ctrlPr>
                  </m:limLowPr>
                  <m:e>
                    <m:r>
                      <m:rPr>
                        <m:nor/>
                      </m:rPr>
                      <w:rPr>
                        <w:i/>
                        <w:iCs/>
                        <w:lang w:val="en-US"/>
                      </w:rPr>
                      <m:t>max</m:t>
                    </m:r>
                  </m:e>
                  <m:lim>
                    <m:d>
                      <m:dPr>
                        <m:begChr m:val="{"/>
                        <m:endChr m:val="}"/>
                        <m:ctrlPr>
                          <w:rPr>
                            <w:rFonts w:ascii="Cambria Math" w:hAnsi="Cambria Math"/>
                            <w:i/>
                            <w:iCs/>
                            <w:lang w:val="en-US"/>
                          </w:rPr>
                        </m:ctrlPr>
                      </m:dPr>
                      <m:e>
                        <m:sSub>
                          <m:sSubPr>
                            <m:ctrlPr>
                              <w:rPr>
                                <w:rFonts w:ascii="Cambria Math" w:hAnsi="Cambria Math"/>
                                <w:i/>
                                <w:iCs/>
                              </w:rPr>
                            </m:ctrlPr>
                          </m:sSubPr>
                          <m:e>
                            <m:r>
                              <m:rPr>
                                <m:nor/>
                              </m:rPr>
                              <w:rPr>
                                <w:i/>
                                <w:iCs/>
                                <w:lang w:val="en-US"/>
                              </w:rPr>
                              <m:t>L</m:t>
                            </m:r>
                          </m:e>
                          <m:sub>
                            <w:proofErr w:type="spellStart"/>
                            <m:r>
                              <m:rPr>
                                <m:nor/>
                              </m:rPr>
                              <w:rPr>
                                <w:i/>
                                <w:iCs/>
                                <w:lang w:val="en-US"/>
                              </w:rPr>
                              <m:t>i</m:t>
                            </m:r>
                            <w:proofErr w:type="spellEnd"/>
                          </m:sub>
                        </m:sSub>
                        <m:r>
                          <m:rPr>
                            <m:nor/>
                          </m:rPr>
                          <w:rPr>
                            <w:i/>
                            <w:iCs/>
                            <w:lang w:val="en-US"/>
                          </w:rPr>
                          <m:t>,</m:t>
                        </m:r>
                        <m:sSub>
                          <m:sSubPr>
                            <m:ctrlPr>
                              <w:rPr>
                                <w:rFonts w:ascii="Cambria Math" w:hAnsi="Cambria Math"/>
                                <w:i/>
                                <w:iCs/>
                              </w:rPr>
                            </m:ctrlPr>
                          </m:sSubPr>
                          <m:e>
                            <m:r>
                              <m:rPr>
                                <m:nor/>
                              </m:rPr>
                              <w:rPr>
                                <w:i/>
                                <w:iCs/>
                                <w:lang w:val="en-US"/>
                              </w:rPr>
                              <m:t>K</m:t>
                            </m:r>
                          </m:e>
                          <m:sub>
                            <w:proofErr w:type="spellStart"/>
                            <m:r>
                              <m:rPr>
                                <m:nor/>
                              </m:rPr>
                              <w:rPr>
                                <w:i/>
                                <w:iCs/>
                                <w:lang w:val="en-US"/>
                              </w:rPr>
                              <m:t>i</m:t>
                            </m:r>
                            <w:proofErr w:type="spellEnd"/>
                          </m:sub>
                        </m:sSub>
                        <w:bookmarkStart w:id="15" w:name="_Hlk116649182"/>
                        <m:r>
                          <w:rPr>
                            <w:rFonts w:ascii="Cambria Math" w:hAnsi="Cambria Math"/>
                            <w:lang w:val="en-US"/>
                          </w:rPr>
                          <m:t>≥</m:t>
                        </m:r>
                        <m:r>
                          <m:rPr>
                            <m:nor/>
                          </m:rPr>
                          <w:rPr>
                            <w:i/>
                            <w:iCs/>
                            <w:lang w:val="en-US"/>
                          </w:rPr>
                          <m:t>0</m:t>
                        </m:r>
                        <w:bookmarkEnd w:id="15"/>
                      </m:e>
                    </m:d>
                  </m:lim>
                </m:limLow>
              </m:e>
              <m:e>
                <m:sSub>
                  <m:sSubPr>
                    <m:ctrlPr>
                      <w:rPr>
                        <w:rFonts w:ascii="Cambria Math" w:hAnsi="Cambria Math"/>
                        <w:i/>
                        <w:iCs/>
                      </w:rPr>
                    </m:ctrlPr>
                  </m:sSubPr>
                  <m:e>
                    <m:r>
                      <m:rPr>
                        <m:nor/>
                      </m:rPr>
                      <w:rPr>
                        <w:i/>
                        <w:iCs/>
                        <w:lang w:val="en-US"/>
                      </w:rPr>
                      <m:t>B</m:t>
                    </m:r>
                  </m:e>
                  <m:sub>
                    <w:proofErr w:type="spellStart"/>
                    <m:r>
                      <m:rPr>
                        <m:nor/>
                      </m:rPr>
                      <w:rPr>
                        <w:i/>
                        <w:iCs/>
                        <w:lang w:val="en-US"/>
                      </w:rPr>
                      <m:t>i</m:t>
                    </m:r>
                    <w:proofErr w:type="spellEnd"/>
                  </m:sub>
                </m:sSub>
                <m:r>
                  <w:rPr>
                    <w:rFonts w:ascii="Cambria Math" w:hAnsi="Cambria Math"/>
                    <w:lang w:val="en-US"/>
                  </w:rPr>
                  <m:t>=</m:t>
                </m:r>
                <m:sSub>
                  <m:sSubPr>
                    <m:ctrlPr>
                      <w:rPr>
                        <w:rFonts w:ascii="Cambria Math" w:hAnsi="Cambria Math"/>
                        <w:i/>
                        <w:iCs/>
                      </w:rPr>
                    </m:ctrlPr>
                  </m:sSubPr>
                  <m:e>
                    <m:r>
                      <m:rPr>
                        <m:nor/>
                      </m:rPr>
                      <w:rPr>
                        <w:i/>
                        <w:iCs/>
                        <w:lang w:val="en-US"/>
                      </w:rPr>
                      <m:t>p</m:t>
                    </m:r>
                  </m:e>
                  <m:sub>
                    <w:proofErr w:type="spellStart"/>
                    <m:r>
                      <m:rPr>
                        <m:nor/>
                      </m:rPr>
                      <w:rPr>
                        <w:i/>
                        <w:iCs/>
                        <w:lang w:val="en-US"/>
                      </w:rPr>
                      <m:t>i</m:t>
                    </m:r>
                    <w:proofErr w:type="spellEnd"/>
                  </m:sub>
                </m:sSub>
                <m:r>
                  <w:rPr>
                    <w:rFonts w:ascii="Cambria Math" w:hAnsi="Cambria Math"/>
                    <w:lang w:val="en-US"/>
                  </w:rPr>
                  <m:t>∙</m:t>
                </m:r>
                <m:sSub>
                  <m:sSubPr>
                    <m:ctrlPr>
                      <w:rPr>
                        <w:rFonts w:ascii="Cambria Math" w:hAnsi="Cambria Math"/>
                        <w:i/>
                        <w:iCs/>
                      </w:rPr>
                    </m:ctrlPr>
                  </m:sSubPr>
                  <m:e>
                    <m:r>
                      <m:rPr>
                        <m:nor/>
                      </m:rPr>
                      <w:rPr>
                        <w:i/>
                        <w:iCs/>
                        <w:lang w:val="en-US"/>
                      </w:rPr>
                      <m:t>F</m:t>
                    </m:r>
                  </m:e>
                  <m:sub>
                    <w:proofErr w:type="spellStart"/>
                    <m:r>
                      <m:rPr>
                        <m:nor/>
                      </m:rPr>
                      <w:rPr>
                        <w:i/>
                        <w:iCs/>
                        <w:lang w:val="en-US"/>
                      </w:rPr>
                      <m:t>i</m:t>
                    </m:r>
                    <w:proofErr w:type="spellEnd"/>
                  </m:sub>
                </m:sSub>
                <m:d>
                  <m:dPr>
                    <m:ctrlPr>
                      <w:rPr>
                        <w:rFonts w:ascii="Cambria Math" w:hAnsi="Cambria Math"/>
                        <w:i/>
                        <w:iCs/>
                      </w:rPr>
                    </m:ctrlPr>
                  </m:dPr>
                  <m:e>
                    <m:sSub>
                      <m:sSubPr>
                        <m:ctrlPr>
                          <w:rPr>
                            <w:rFonts w:ascii="Cambria Math" w:hAnsi="Cambria Math"/>
                            <w:i/>
                            <w:iCs/>
                          </w:rPr>
                        </m:ctrlPr>
                      </m:sSubPr>
                      <m:e>
                        <m:r>
                          <m:rPr>
                            <m:nor/>
                          </m:rPr>
                          <w:rPr>
                            <w:i/>
                            <w:iCs/>
                            <w:lang w:val="en-US"/>
                          </w:rPr>
                          <m:t>L</m:t>
                        </m:r>
                      </m:e>
                      <m:sub>
                        <w:proofErr w:type="spellStart"/>
                        <m:r>
                          <m:rPr>
                            <m:nor/>
                          </m:rPr>
                          <w:rPr>
                            <w:i/>
                            <w:iCs/>
                            <w:lang w:val="en-US"/>
                          </w:rPr>
                          <m:t>i</m:t>
                        </m:r>
                        <w:proofErr w:type="spellEnd"/>
                      </m:sub>
                    </m:sSub>
                    <m:r>
                      <m:rPr>
                        <m:nor/>
                      </m:rPr>
                      <w:rPr>
                        <w:i/>
                        <w:iCs/>
                        <w:lang w:val="en-US"/>
                      </w:rPr>
                      <m:t>,</m:t>
                    </m:r>
                    <m:sSub>
                      <m:sSubPr>
                        <m:ctrlPr>
                          <w:rPr>
                            <w:rFonts w:ascii="Cambria Math" w:hAnsi="Cambria Math"/>
                            <w:i/>
                            <w:iCs/>
                          </w:rPr>
                        </m:ctrlPr>
                      </m:sSubPr>
                      <m:e>
                        <m:r>
                          <m:rPr>
                            <m:nor/>
                          </m:rPr>
                          <w:rPr>
                            <w:i/>
                            <w:iCs/>
                            <w:lang w:val="en-US"/>
                          </w:rPr>
                          <m:t>K</m:t>
                        </m:r>
                      </m:e>
                      <m:sub>
                        <w:proofErr w:type="spellStart"/>
                        <m:r>
                          <m:rPr>
                            <m:nor/>
                          </m:rPr>
                          <w:rPr>
                            <w:i/>
                            <w:iCs/>
                            <w:lang w:val="en-US"/>
                          </w:rPr>
                          <m:t>i</m:t>
                        </m:r>
                        <w:proofErr w:type="spellEnd"/>
                      </m:sub>
                    </m:sSub>
                  </m:e>
                </m:d>
                <m:r>
                  <w:rPr>
                    <w:rFonts w:ascii="Cambria Math" w:hAnsi="Cambria Math"/>
                    <w:lang w:val="en-US"/>
                  </w:rPr>
                  <m:t>-</m:t>
                </m:r>
                <m:sSub>
                  <m:sSubPr>
                    <m:ctrlPr>
                      <w:rPr>
                        <w:rFonts w:ascii="Cambria Math" w:hAnsi="Cambria Math"/>
                        <w:i/>
                        <w:iCs/>
                      </w:rPr>
                    </m:ctrlPr>
                  </m:sSubPr>
                  <m:e>
                    <m:r>
                      <m:rPr>
                        <m:nor/>
                      </m:rPr>
                      <w:rPr>
                        <w:i/>
                        <w:iCs/>
                        <w:lang w:val="en-US"/>
                      </w:rPr>
                      <m:t>w</m:t>
                    </m:r>
                  </m:e>
                  <m:sub>
                    <m:r>
                      <m:rPr>
                        <m:nor/>
                      </m:rPr>
                      <w:rPr>
                        <w:i/>
                        <w:iCs/>
                        <w:lang w:val="en-US"/>
                      </w:rPr>
                      <m:t>L</m:t>
                    </m:r>
                  </m:sub>
                </m:sSub>
                <m:r>
                  <w:rPr>
                    <w:rFonts w:ascii="Cambria Math" w:hAnsi="Cambria Math"/>
                    <w:lang w:val="en-US"/>
                  </w:rPr>
                  <m:t>∙</m:t>
                </m:r>
                <m:sSub>
                  <m:sSubPr>
                    <m:ctrlPr>
                      <w:rPr>
                        <w:rFonts w:ascii="Cambria Math" w:hAnsi="Cambria Math"/>
                        <w:i/>
                        <w:iCs/>
                      </w:rPr>
                    </m:ctrlPr>
                  </m:sSubPr>
                  <m:e>
                    <m:r>
                      <m:rPr>
                        <m:nor/>
                      </m:rPr>
                      <w:rPr>
                        <w:i/>
                        <w:iCs/>
                        <w:lang w:val="en-US"/>
                      </w:rPr>
                      <m:t>L</m:t>
                    </m:r>
                  </m:e>
                  <m:sub>
                    <w:proofErr w:type="spellStart"/>
                    <m:r>
                      <m:rPr>
                        <m:nor/>
                      </m:rPr>
                      <w:rPr>
                        <w:i/>
                        <w:iCs/>
                        <w:lang w:val="en-US"/>
                      </w:rPr>
                      <m:t>i</m:t>
                    </m:r>
                    <w:proofErr w:type="spellEnd"/>
                  </m:sub>
                </m:sSub>
                <m:r>
                  <w:rPr>
                    <w:rFonts w:ascii="Cambria Math" w:hAnsi="Cambria Math"/>
                    <w:lang w:val="en-US"/>
                  </w:rPr>
                  <m:t>-</m:t>
                </m:r>
                <m:sSub>
                  <m:sSubPr>
                    <m:ctrlPr>
                      <w:rPr>
                        <w:rFonts w:ascii="Cambria Math" w:hAnsi="Cambria Math"/>
                        <w:i/>
                        <w:iCs/>
                      </w:rPr>
                    </m:ctrlPr>
                  </m:sSubPr>
                  <m:e>
                    <m:r>
                      <m:rPr>
                        <m:nor/>
                      </m:rPr>
                      <w:rPr>
                        <w:i/>
                        <w:iCs/>
                        <w:lang w:val="en-US"/>
                      </w:rPr>
                      <m:t>w</m:t>
                    </m:r>
                  </m:e>
                  <m:sub>
                    <m:r>
                      <m:rPr>
                        <m:nor/>
                      </m:rPr>
                      <w:rPr>
                        <w:i/>
                        <w:iCs/>
                        <w:lang w:val="en-US"/>
                      </w:rPr>
                      <m:t>K</m:t>
                    </m:r>
                  </m:sub>
                </m:sSub>
                <m:r>
                  <w:rPr>
                    <w:rFonts w:ascii="Cambria Math" w:hAnsi="Cambria Math"/>
                    <w:lang w:val="en-US"/>
                  </w:rPr>
                  <m:t>∙</m:t>
                </m:r>
                <m:sSub>
                  <m:sSubPr>
                    <m:ctrlPr>
                      <w:rPr>
                        <w:rFonts w:ascii="Cambria Math" w:hAnsi="Cambria Math"/>
                        <w:i/>
                        <w:iCs/>
                      </w:rPr>
                    </m:ctrlPr>
                  </m:sSubPr>
                  <m:e>
                    <m:r>
                      <m:rPr>
                        <m:nor/>
                      </m:rPr>
                      <w:rPr>
                        <w:i/>
                        <w:iCs/>
                        <w:lang w:val="en-US"/>
                      </w:rPr>
                      <m:t>K</m:t>
                    </m:r>
                  </m:e>
                  <m:sub>
                    <w:proofErr w:type="spellStart"/>
                    <m:r>
                      <m:rPr>
                        <m:nor/>
                      </m:rPr>
                      <w:rPr>
                        <w:i/>
                        <w:iCs/>
                        <w:lang w:val="en-US"/>
                      </w:rPr>
                      <m:t>i</m:t>
                    </m:r>
                    <w:proofErr w:type="spellEnd"/>
                  </m:sub>
                </m:sSub>
              </m:e>
            </m:mr>
          </m:m>
          <m:r>
            <w:rPr>
              <w:rFonts w:ascii="Cambria Math" w:hAnsi="Cambria Math"/>
              <w:lang w:val="en-US"/>
            </w:rPr>
            <m:t xml:space="preserve">   </m:t>
          </m:r>
          <m:r>
            <m:rPr>
              <m:nor/>
            </m:rPr>
            <w:rPr>
              <w:i/>
              <w:iCs/>
              <w:lang w:val="en-US"/>
            </w:rPr>
            <m:t>,     i</m:t>
          </m:r>
          <m:r>
            <w:rPr>
              <w:rFonts w:ascii="Cambria Math" w:eastAsiaTheme="minorEastAsia" w:hAnsi="Cambria Math"/>
              <w:lang w:val="en-US"/>
            </w:rPr>
            <m:t>=</m:t>
          </m:r>
          <m:r>
            <m:rPr>
              <m:nor/>
            </m:rPr>
            <w:rPr>
              <w:i/>
              <w:iCs/>
              <w:lang w:val="en-US"/>
            </w:rPr>
            <m:t>1,2</m:t>
          </m:r>
        </m:oMath>
      </m:oMathPara>
    </w:p>
    <w:p w14:paraId="64EF299A" w14:textId="77777777" w:rsidR="004135E3" w:rsidRDefault="004135E3" w:rsidP="004135E3">
      <w:pPr>
        <w:pStyle w:val="Nivel3"/>
        <w:keepNext/>
        <w:ind w:left="1038"/>
      </w:pPr>
      <w:r>
        <w:lastRenderedPageBreak/>
        <w:t>A partir de este problema obtenemos las siguientes condiciones de primer orden:</w:t>
      </w:r>
    </w:p>
    <w:p w14:paraId="461BD33C" w14:textId="77777777" w:rsidR="004135E3" w:rsidRPr="00525E29" w:rsidRDefault="00000000" w:rsidP="004135E3">
      <w:pPr>
        <w:pStyle w:val="Nivel1SM"/>
        <w:numPr>
          <w:ilvl w:val="0"/>
          <w:numId w:val="0"/>
        </w:numPr>
        <w:spacing w:before="0" w:after="0"/>
        <w:ind w:right="-425" w:hanging="187"/>
        <w:rPr>
          <w:rFonts w:eastAsiaTheme="minorEastAsia"/>
          <w:lang w:val="en-US"/>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f>
                      <m:fPr>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B</m:t>
                            </m:r>
                          </m:e>
                          <m:sub>
                            <w:proofErr w:type="spellStart"/>
                            <m:r>
                              <m:rPr>
                                <m:nor/>
                              </m:rPr>
                              <w:rPr>
                                <w:i/>
                                <w:lang w:val="en-US"/>
                              </w:rPr>
                              <m:t>i</m:t>
                            </m:r>
                            <w:proofErr w:type="spellEnd"/>
                          </m:sub>
                        </m:sSub>
                      </m:num>
                      <m:den>
                        <m:r>
                          <m:rPr>
                            <m:nor/>
                          </m:rPr>
                          <w:rPr>
                            <w:rFonts w:eastAsiaTheme="minorEastAsia"/>
                            <w:i/>
                            <w:lang w:val="en-US"/>
                          </w:rPr>
                          <m:t>∂</m:t>
                        </m:r>
                        <m:sSub>
                          <m:sSubPr>
                            <m:ctrlPr>
                              <w:rPr>
                                <w:rFonts w:ascii="Cambria Math" w:hAnsi="Cambria Math"/>
                                <w:i/>
                              </w:rPr>
                            </m:ctrlPr>
                          </m:sSubPr>
                          <m:e>
                            <m:r>
                              <m:rPr>
                                <m:nor/>
                              </m:rPr>
                              <w:rPr>
                                <w:i/>
                                <w:lang w:val="en-US"/>
                              </w:rPr>
                              <m:t>L</m:t>
                            </m:r>
                          </m:e>
                          <m:sub>
                            <w:proofErr w:type="spellStart"/>
                            <m:r>
                              <m:rPr>
                                <m:nor/>
                              </m:rPr>
                              <w:rPr>
                                <w:i/>
                                <w:lang w:val="en-US"/>
                              </w:rPr>
                              <m:t>i</m:t>
                            </m:r>
                            <w:proofErr w:type="spellEnd"/>
                          </m:sub>
                        </m:sSub>
                      </m:den>
                    </m:f>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lang w:val="en-US"/>
                      </w:rPr>
                      <m:t>∙</m:t>
                    </m:r>
                    <w:bookmarkStart w:id="16" w:name="_Hlk116649228"/>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w:proofErr w:type="spellStart"/>
                            <m:r>
                              <m:rPr>
                                <m:nor/>
                              </m:rPr>
                              <w:rPr>
                                <w:i/>
                                <w:lang w:val="en-US"/>
                              </w:rPr>
                              <m:t>i</m:t>
                            </m:r>
                            <w:proofErr w:type="spellEnd"/>
                          </m:sub>
                        </m:sSub>
                      </m:num>
                      <m:den>
                        <m:r>
                          <m:rPr>
                            <m:nor/>
                          </m:rPr>
                          <w:rPr>
                            <w:rFonts w:eastAsiaTheme="minorEastAsia"/>
                            <w:i/>
                            <w:lang w:val="en-US"/>
                          </w:rPr>
                          <m:t>∂</m:t>
                        </m:r>
                        <m:sSub>
                          <m:sSubPr>
                            <m:ctrlPr>
                              <w:rPr>
                                <w:rFonts w:ascii="Cambria Math" w:hAnsi="Cambria Math"/>
                                <w:i/>
                              </w:rPr>
                            </m:ctrlPr>
                          </m:sSubPr>
                          <m:e>
                            <m:r>
                              <m:rPr>
                                <m:nor/>
                              </m:rPr>
                              <w:rPr>
                                <w:i/>
                                <w:lang w:val="en-US"/>
                              </w:rPr>
                              <m:t>L</m:t>
                            </m:r>
                          </m:e>
                          <m:sub>
                            <w:proofErr w:type="spellStart"/>
                            <m:r>
                              <m:rPr>
                                <m:nor/>
                              </m:rPr>
                              <w:rPr>
                                <w:i/>
                                <w:lang w:val="en-US"/>
                              </w:rPr>
                              <m:t>i</m:t>
                            </m:r>
                            <w:proofErr w:type="spellEnd"/>
                          </m:sub>
                        </m:sSub>
                      </m:den>
                    </m:f>
                    <w:bookmarkEnd w:id="16"/>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Style w:val="Nivel2Car"/>
                        <w:rFonts w:ascii="Cambria Math"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w:proofErr w:type="spellStart"/>
                                    <m:r>
                                      <m:rPr>
                                        <m:nor/>
                                      </m:rPr>
                                      <w:rPr>
                                        <w:i/>
                                        <w:lang w:val="en-US"/>
                                      </w:rPr>
                                      <m:t>i</m:t>
                                    </m:r>
                                    <w:proofErr w:type="spellEnd"/>
                                  </m:sub>
                                </m:sSub>
                              </m:num>
                              <m:den>
                                <m:r>
                                  <m:rPr>
                                    <m:nor/>
                                  </m:rPr>
                                  <w:rPr>
                                    <w:rFonts w:eastAsiaTheme="minorEastAsia"/>
                                    <w:i/>
                                    <w:lang w:val="en-US"/>
                                  </w:rPr>
                                  <m:t>∂</m:t>
                                </m:r>
                                <m:sSub>
                                  <m:sSubPr>
                                    <m:ctrlPr>
                                      <w:rPr>
                                        <w:rFonts w:ascii="Cambria Math" w:hAnsi="Cambria Math"/>
                                        <w:i/>
                                      </w:rPr>
                                    </m:ctrlPr>
                                  </m:sSubPr>
                                  <m:e>
                                    <m:r>
                                      <m:rPr>
                                        <m:nor/>
                                      </m:rPr>
                                      <w:rPr>
                                        <w:i/>
                                        <w:lang w:val="en-US"/>
                                      </w:rPr>
                                      <m:t>L</m:t>
                                    </m:r>
                                  </m:e>
                                  <m:sub>
                                    <w:proofErr w:type="spellStart"/>
                                    <m:r>
                                      <m:rPr>
                                        <m:nor/>
                                      </m:rPr>
                                      <w:rPr>
                                        <w:i/>
                                        <w:lang w:val="en-US"/>
                                      </w:rPr>
                                      <m:t>i</m:t>
                                    </m:r>
                                    <w:proofErr w:type="spellEnd"/>
                                  </m:sub>
                                </m:sSub>
                              </m:den>
                            </m:f>
                          </m:e>
                        </m:groupChr>
                      </m:e>
                      <m:lim>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lim>
                    </m:limUpp>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Fonts w:ascii="Cambria Math" w:eastAsiaTheme="minorEastAsia"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L</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den>
                    </m:f>
                  </m:e>
                </m:mr>
                <m:mr>
                  <m:e>
                    <m:f>
                      <m:fPr>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B</m:t>
                            </m:r>
                          </m:e>
                          <m:sub>
                            <w:proofErr w:type="spellStart"/>
                            <m:r>
                              <m:rPr>
                                <m:nor/>
                              </m:rPr>
                              <w:rPr>
                                <w:i/>
                                <w:lang w:val="en-US"/>
                              </w:rPr>
                              <m:t>i</m:t>
                            </m:r>
                            <w:proofErr w:type="spellEnd"/>
                          </m:sub>
                        </m:sSub>
                      </m:num>
                      <m:den>
                        <m:r>
                          <m:rPr>
                            <m:nor/>
                          </m:rPr>
                          <w:rPr>
                            <w:rFonts w:eastAsiaTheme="minorEastAsia"/>
                            <w:i/>
                            <w:lang w:val="en-US"/>
                          </w:rPr>
                          <m:t>∂</m:t>
                        </m:r>
                        <m:sSub>
                          <m:sSubPr>
                            <m:ctrlPr>
                              <w:rPr>
                                <w:rFonts w:ascii="Cambria Math" w:hAnsi="Cambria Math"/>
                                <w:i/>
                              </w:rPr>
                            </m:ctrlPr>
                          </m:sSubPr>
                          <m:e>
                            <m:r>
                              <m:rPr>
                                <m:nor/>
                              </m:rPr>
                              <w:rPr>
                                <w:i/>
                                <w:lang w:val="en-US"/>
                              </w:rPr>
                              <m:t>K</m:t>
                            </m:r>
                          </m:e>
                          <m:sub>
                            <w:proofErr w:type="spellStart"/>
                            <m:r>
                              <m:rPr>
                                <m:nor/>
                              </m:rPr>
                              <w:rPr>
                                <w:i/>
                                <w:lang w:val="en-US"/>
                              </w:rPr>
                              <m:t>i</m:t>
                            </m:r>
                            <w:proofErr w:type="spellEnd"/>
                          </m:sub>
                        </m:sSub>
                      </m:den>
                    </m:f>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lang w:val="en-US"/>
                      </w:rPr>
                      <m:t>∙</m:t>
                    </m:r>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w:proofErr w:type="spellStart"/>
                            <m:r>
                              <m:rPr>
                                <m:nor/>
                              </m:rPr>
                              <w:rPr>
                                <w:i/>
                                <w:lang w:val="en-US"/>
                              </w:rPr>
                              <m:t>i</m:t>
                            </m:r>
                            <w:proofErr w:type="spellEnd"/>
                          </m:sub>
                        </m:sSub>
                      </m:num>
                      <m:den>
                        <m:r>
                          <m:rPr>
                            <m:nor/>
                          </m:rPr>
                          <w:rPr>
                            <w:rFonts w:eastAsiaTheme="minorEastAsia"/>
                            <w:i/>
                            <w:lang w:val="en-US"/>
                          </w:rPr>
                          <m:t>∂</m:t>
                        </m:r>
                        <m:sSub>
                          <m:sSubPr>
                            <m:ctrlPr>
                              <w:rPr>
                                <w:rFonts w:ascii="Cambria Math" w:hAnsi="Cambria Math"/>
                                <w:i/>
                              </w:rPr>
                            </m:ctrlPr>
                          </m:sSubPr>
                          <m:e>
                            <m:r>
                              <m:rPr>
                                <m:nor/>
                              </m:rPr>
                              <w:rPr>
                                <w:i/>
                                <w:lang w:val="en-US"/>
                              </w:rPr>
                              <m:t>K</m:t>
                            </m:r>
                          </m:e>
                          <m:sub>
                            <w:proofErr w:type="spellStart"/>
                            <m:r>
                              <m:rPr>
                                <m:nor/>
                              </m:rPr>
                              <w:rPr>
                                <w:i/>
                                <w:lang w:val="en-US"/>
                              </w:rPr>
                              <m:t>i</m:t>
                            </m:r>
                            <w:proofErr w:type="spellEnd"/>
                          </m:sub>
                        </m:sSub>
                      </m:den>
                    </m:f>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eastAsiaTheme="minorEastAsia" w:hAnsi="Cambria Math"/>
                        <w:lang w:val="en-US"/>
                      </w:rPr>
                      <m:t>=</m:t>
                    </m:r>
                    <m:r>
                      <m:rPr>
                        <m:nor/>
                      </m:rPr>
                      <w:rPr>
                        <w:i/>
                        <w:lang w:val="en-US"/>
                      </w:rPr>
                      <m:t>0</m:t>
                    </m:r>
                    <m:r>
                      <w:rPr>
                        <w:rFonts w:ascii="Cambria Math" w:eastAsiaTheme="minorEastAsia"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lang w:val="en-US"/>
                      </w:rPr>
                      <m:t>∙</m:t>
                    </m:r>
                    <m:limUpp>
                      <m:limUppPr>
                        <m:ctrlPr>
                          <w:rPr>
                            <w:rFonts w:ascii="Cambria Math" w:eastAsiaTheme="minorEastAsia" w:hAnsi="Cambria Math"/>
                            <w:i/>
                          </w:rPr>
                        </m:ctrlPr>
                      </m:limUppPr>
                      <m:e>
                        <m:groupChr>
                          <m:groupChrPr>
                            <m:chr m:val="⏞"/>
                            <m:pos m:val="top"/>
                            <m:vertJc m:val="bot"/>
                            <m:ctrlPr>
                              <w:rPr>
                                <w:rFonts w:ascii="Cambria Math" w:eastAsiaTheme="minorEastAsia" w:hAnsi="Cambria Math"/>
                                <w:i/>
                              </w:rPr>
                            </m:ctrlPr>
                          </m:groupChrPr>
                          <m:e>
                            <m:f>
                              <m:fPr>
                                <m:type m:val="lin"/>
                                <m:ctrlPr>
                                  <w:rPr>
                                    <w:rFonts w:ascii="Cambria Math" w:eastAsiaTheme="minorEastAsia" w:hAnsi="Cambria Math"/>
                                    <w:i/>
                                  </w:rPr>
                                </m:ctrlPr>
                              </m:fPr>
                              <m:num>
                                <m:r>
                                  <m:rPr>
                                    <m:nor/>
                                  </m:rPr>
                                  <w:rPr>
                                    <w:rFonts w:eastAsiaTheme="minorEastAsia"/>
                                    <w:i/>
                                    <w:lang w:val="en-US"/>
                                  </w:rPr>
                                  <m:t>∂</m:t>
                                </m:r>
                                <m:sSub>
                                  <m:sSubPr>
                                    <m:ctrlPr>
                                      <w:rPr>
                                        <w:rFonts w:ascii="Cambria Math" w:hAnsi="Cambria Math"/>
                                        <w:i/>
                                      </w:rPr>
                                    </m:ctrlPr>
                                  </m:sSubPr>
                                  <m:e>
                                    <m:r>
                                      <m:rPr>
                                        <m:nor/>
                                      </m:rPr>
                                      <w:rPr>
                                        <w:i/>
                                        <w:lang w:val="en-US"/>
                                      </w:rPr>
                                      <m:t>F</m:t>
                                    </m:r>
                                  </m:e>
                                  <m:sub>
                                    <w:proofErr w:type="spellStart"/>
                                    <m:r>
                                      <m:rPr>
                                        <m:nor/>
                                      </m:rPr>
                                      <w:rPr>
                                        <w:i/>
                                        <w:lang w:val="en-US"/>
                                      </w:rPr>
                                      <m:t>i</m:t>
                                    </m:r>
                                    <w:proofErr w:type="spellEnd"/>
                                  </m:sub>
                                </m:sSub>
                              </m:num>
                              <m:den>
                                <m:r>
                                  <m:rPr>
                                    <m:nor/>
                                  </m:rPr>
                                  <w:rPr>
                                    <w:rFonts w:eastAsiaTheme="minorEastAsia"/>
                                    <w:i/>
                                    <w:lang w:val="en-US"/>
                                  </w:rPr>
                                  <m:t>∂</m:t>
                                </m:r>
                                <m:sSub>
                                  <m:sSubPr>
                                    <m:ctrlPr>
                                      <w:rPr>
                                        <w:rFonts w:ascii="Cambria Math" w:hAnsi="Cambria Math"/>
                                        <w:i/>
                                      </w:rPr>
                                    </m:ctrlPr>
                                  </m:sSubPr>
                                  <m:e>
                                    <m:r>
                                      <m:rPr>
                                        <m:nor/>
                                      </m:rPr>
                                      <w:rPr>
                                        <w:i/>
                                        <w:lang w:val="en-US"/>
                                      </w:rPr>
                                      <m:t>K</m:t>
                                    </m:r>
                                  </m:e>
                                  <m:sub>
                                    <w:proofErr w:type="spellStart"/>
                                    <m:r>
                                      <m:rPr>
                                        <m:nor/>
                                      </m:rPr>
                                      <w:rPr>
                                        <w:i/>
                                        <w:lang w:val="en-US"/>
                                      </w:rPr>
                                      <m:t>i</m:t>
                                    </m:r>
                                    <w:proofErr w:type="spellEnd"/>
                                  </m:sub>
                                </m:sSub>
                              </m:den>
                            </m:f>
                          </m:e>
                        </m:groupChr>
                      </m:e>
                      <m:lim>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lim>
                    </m:limUpp>
                    <m:r>
                      <w:rPr>
                        <w:rFonts w:ascii="Cambria Math" w:eastAsiaTheme="minorEastAsia"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eastAsiaTheme="minorEastAsia"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K</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den>
                    </m:f>
                  </m:e>
                </m:mr>
              </m:m>
            </m:e>
          </m:d>
          <m:r>
            <w:rPr>
              <w:rFonts w:ascii="Cambria Math" w:hAnsi="Cambria Math"/>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L</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K</m:t>
                  </m:r>
                </m:sub>
              </m:sSub>
            </m:num>
            <m:den>
              <m:sSubSup>
                <m:sSubSupPr>
                  <m:ctrlPr>
                    <w:rPr>
                      <w:rFonts w:ascii="Cambria Math" w:hAnsi="Cambria Math"/>
                      <w:i/>
                      <w:iCs/>
                      <w:noProof/>
                      <w:lang w:eastAsia="es-ES"/>
                    </w:rPr>
                  </m:ctrlPr>
                </m:sSubSupPr>
                <m:e>
                  <m:r>
                    <m:rPr>
                      <m:nor/>
                    </m:rPr>
                    <w:rPr>
                      <w:i/>
                      <w:iCs/>
                      <w:noProof/>
                      <w:lang w:val="en-US" w:eastAsia="es-ES"/>
                    </w:rPr>
                    <m:t>PMg</m:t>
                  </m:r>
                </m:e>
                <m:sub>
                  <m:r>
                    <m:rPr>
                      <m:nor/>
                    </m:rPr>
                    <w:rPr>
                      <w:i/>
                      <w:lang w:val="en-US"/>
                    </w:rPr>
                    <m:t>K</m:t>
                  </m:r>
                </m:sub>
                <m:sup>
                  <m:r>
                    <m:rPr>
                      <m:nor/>
                    </m:rPr>
                    <w:rPr>
                      <w:i/>
                      <w:iCs/>
                      <w:noProof/>
                      <w:lang w:val="en-US" w:eastAsia="es-ES"/>
                    </w:rPr>
                    <m:t>i</m:t>
                  </m:r>
                </m:sup>
              </m:sSubSup>
            </m:den>
          </m:f>
        </m:oMath>
      </m:oMathPara>
    </w:p>
    <w:p w14:paraId="348379EB" w14:textId="77777777" w:rsidR="004135E3" w:rsidRDefault="004135E3" w:rsidP="004135E3">
      <w:pPr>
        <w:pStyle w:val="Nivel3"/>
        <w:keepNext/>
        <w:ind w:left="1038"/>
      </w:pPr>
      <w:r w:rsidRPr="00355A12">
        <w:t>De donde s</w:t>
      </w:r>
      <w:r>
        <w:t>e obtiene que:</w:t>
      </w:r>
    </w:p>
    <w:p w14:paraId="32E8ED09" w14:textId="77777777" w:rsidR="004135E3" w:rsidRPr="002055C9" w:rsidRDefault="00000000" w:rsidP="004135E3">
      <w:pPr>
        <w:pStyle w:val="Nivel3SM"/>
        <w:numPr>
          <w:ilvl w:val="0"/>
          <w:numId w:val="0"/>
        </w:numPr>
        <w:ind w:left="963"/>
        <w:rPr>
          <w:highlight w:val="yellow"/>
          <w:lang w:val="en-US"/>
        </w:rPr>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lang w:val="en-US"/>
                        </w:rPr>
                        <m:t>RMST</m:t>
                      </m:r>
                    </m:e>
                    <m:sub>
                      <m:r>
                        <m:rPr>
                          <m:nor/>
                        </m:rPr>
                        <w:rPr>
                          <w:i/>
                          <w:iCs/>
                          <w:lang w:val="en-US"/>
                        </w:rPr>
                        <m:t>L</m:t>
                      </m:r>
                    </m:sub>
                    <m:sup>
                      <m:r>
                        <m:rPr>
                          <m:nor/>
                        </m:rPr>
                        <w:rPr>
                          <w:i/>
                          <w:iCs/>
                          <w:lang w:val="en-US"/>
                        </w:rPr>
                        <m:t>K</m:t>
                      </m:r>
                    </m:sup>
                  </m:sSubSup>
                </m:e>
              </m:d>
            </m:e>
            <m:sub>
              <w:proofErr w:type="spellStart"/>
              <m:r>
                <m:rPr>
                  <m:nor/>
                </m:rPr>
                <w:rPr>
                  <w:i/>
                  <w:iCs/>
                  <w:lang w:val="en-US"/>
                </w:rPr>
                <m:t>i</m:t>
              </m:r>
              <w:proofErr w:type="spellEnd"/>
            </m:sub>
          </m:sSub>
          <m:r>
            <w:rPr>
              <w:rFonts w:ascii="Cambria Math" w:eastAsiaTheme="minorEastAsia" w:hAnsi="Cambria Math"/>
              <w:lang w:val="en-US"/>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L</m:t>
                  </m:r>
                </m:sub>
                <m:sup>
                  <m:r>
                    <m:rPr>
                      <m:nor/>
                    </m:rPr>
                    <w:rPr>
                      <w:i/>
                      <w:iCs/>
                      <w:noProof/>
                      <w:lang w:val="en-US" w:eastAsia="es-ES"/>
                    </w:rPr>
                    <m:t>i</m:t>
                  </m:r>
                </m:sup>
              </m:sSubSup>
            </m:num>
            <m:den>
              <m:sSubSup>
                <m:sSubSupPr>
                  <m:ctrlPr>
                    <w:rPr>
                      <w:rFonts w:ascii="Cambria Math" w:hAnsi="Cambria Math"/>
                      <w:i/>
                      <w:iCs/>
                      <w:noProof/>
                      <w:lang w:eastAsia="es-ES"/>
                    </w:rPr>
                  </m:ctrlPr>
                </m:sSubSupPr>
                <m:e>
                  <m:r>
                    <m:rPr>
                      <m:nor/>
                    </m:rPr>
                    <w:rPr>
                      <w:i/>
                      <w:iCs/>
                      <w:noProof/>
                      <w:lang w:val="en-US" w:eastAsia="es-ES"/>
                    </w:rPr>
                    <m:t>PMg</m:t>
                  </m:r>
                </m:e>
                <m:sub>
                  <m:r>
                    <m:rPr>
                      <m:nor/>
                    </m:rPr>
                    <w:rPr>
                      <w:i/>
                      <w:iCs/>
                      <w:noProof/>
                      <w:lang w:val="en-US" w:eastAsia="es-ES"/>
                    </w:rPr>
                    <m:t>K</m:t>
                  </m:r>
                </m:sub>
                <m:sup>
                  <m:r>
                    <m:rPr>
                      <m:nor/>
                    </m:rPr>
                    <w:rPr>
                      <w:i/>
                      <w:iCs/>
                      <w:noProof/>
                      <w:lang w:val="en-US" w:eastAsia="es-ES"/>
                    </w:rPr>
                    <m:t>i</m:t>
                  </m:r>
                </m:sup>
              </m:sSubSup>
            </m:den>
          </m:f>
          <m:r>
            <w:rPr>
              <w:rFonts w:ascii="Cambria Math" w:eastAsiaTheme="minorEastAsia" w:hAnsi="Cambria Math"/>
              <w:lang w:val="en-US"/>
            </w:rPr>
            <m:t>=</m:t>
          </m:r>
          <m:f>
            <m:fPr>
              <m:ctrlPr>
                <w:rPr>
                  <w:rFonts w:ascii="Cambria Math" w:hAnsi="Cambria Math"/>
                  <w:i/>
                  <w:iCs/>
                </w:rPr>
              </m:ctrlPr>
            </m:fPr>
            <m:num>
              <m:sSub>
                <m:sSubPr>
                  <m:ctrlPr>
                    <w:rPr>
                      <w:rFonts w:ascii="Cambria Math" w:hAnsi="Cambria Math"/>
                      <w:i/>
                      <w:iCs/>
                    </w:rPr>
                  </m:ctrlPr>
                </m:sSubPr>
                <m:e>
                  <m:r>
                    <m:rPr>
                      <m:nor/>
                    </m:rPr>
                    <w:rPr>
                      <w:i/>
                      <w:iCs/>
                      <w:lang w:val="en-US"/>
                    </w:rPr>
                    <m:t>w</m:t>
                  </m:r>
                </m:e>
                <m:sub>
                  <m:r>
                    <m:rPr>
                      <m:nor/>
                    </m:rPr>
                    <w:rPr>
                      <w:i/>
                      <w:iCs/>
                      <w:lang w:val="en-US"/>
                    </w:rPr>
                    <m:t>L</m:t>
                  </m:r>
                </m:sub>
              </m:sSub>
            </m:num>
            <m:den>
              <m:sSub>
                <m:sSubPr>
                  <m:ctrlPr>
                    <w:rPr>
                      <w:rFonts w:ascii="Cambria Math" w:hAnsi="Cambria Math"/>
                      <w:i/>
                      <w:iCs/>
                    </w:rPr>
                  </m:ctrlPr>
                </m:sSubPr>
                <m:e>
                  <m:r>
                    <m:rPr>
                      <m:nor/>
                    </m:rPr>
                    <w:rPr>
                      <w:i/>
                      <w:iCs/>
                      <w:lang w:val="en-US"/>
                    </w:rPr>
                    <m:t>w</m:t>
                  </m:r>
                </m:e>
                <m:sub>
                  <m:r>
                    <m:rPr>
                      <m:nor/>
                    </m:rPr>
                    <w:rPr>
                      <w:i/>
                      <w:iCs/>
                      <w:lang w:val="en-US"/>
                    </w:rPr>
                    <m:t>K</m:t>
                  </m:r>
                </m:sub>
              </m:sSub>
            </m:den>
          </m:f>
          <m:r>
            <m:rPr>
              <m:nor/>
            </m:rPr>
            <w:rPr>
              <w:i/>
              <w:iCs/>
              <w:lang w:val="en-US"/>
            </w:rPr>
            <m:t xml:space="preserve">,     </m:t>
          </m:r>
          <m:r>
            <w:rPr>
              <w:rFonts w:ascii="Cambria Math" w:hAnsi="Cambria Math"/>
              <w:lang w:val="en-US"/>
            </w:rPr>
            <m:t>∀</m:t>
          </m:r>
          <m:r>
            <m:rPr>
              <m:nor/>
            </m:rPr>
            <w:rPr>
              <w:i/>
              <w:iCs/>
              <w:lang w:val="en-US"/>
            </w:rPr>
            <m:t xml:space="preserve"> i</m:t>
          </m:r>
          <m:r>
            <w:rPr>
              <w:rFonts w:ascii="Cambria Math" w:eastAsiaTheme="minorEastAsia" w:hAnsi="Cambria Math"/>
              <w:lang w:val="en-US"/>
            </w:rPr>
            <m:t>=</m:t>
          </m:r>
          <m:r>
            <m:rPr>
              <m:nor/>
            </m:rPr>
            <w:rPr>
              <w:i/>
              <w:iCs/>
              <w:lang w:val="en-US"/>
            </w:rPr>
            <m:t>1,2</m:t>
          </m:r>
        </m:oMath>
      </m:oMathPara>
    </w:p>
    <w:p w14:paraId="2CDA42BE" w14:textId="77777777" w:rsidR="004135E3" w:rsidRDefault="004135E3" w:rsidP="004135E3">
      <w:pPr>
        <w:pStyle w:val="Nivel2SM"/>
      </w:pPr>
      <w:r>
        <w:t>Mercado de competencia perfecta, por lo que suponemos un sistema paramétrico de precios de los bienes (</w:t>
      </w:r>
      <m:oMath>
        <m:sSub>
          <m:sSubPr>
            <m:ctrlPr>
              <w:rPr>
                <w:rFonts w:ascii="Cambria Math" w:hAnsi="Cambria Math"/>
                <w:i/>
              </w:rPr>
            </m:ctrlPr>
          </m:sSubPr>
          <m:e>
            <w:bookmarkStart w:id="17" w:name="_Hlk147053303"/>
            <m:r>
              <m:rPr>
                <m:nor/>
              </m:rPr>
              <w:rPr>
                <w:i/>
              </w:rPr>
              <m:t>p</m:t>
            </m:r>
            <w:bookmarkEnd w:id="17"/>
          </m:e>
          <m:sub>
            <m:r>
              <m:rPr>
                <m:nor/>
              </m:rPr>
              <w:rPr>
                <w:i/>
              </w:rPr>
              <m:t>1</m:t>
            </m:r>
          </m:sub>
        </m:sSub>
      </m:oMath>
      <w:r>
        <w:rPr>
          <w:rFonts w:eastAsiaTheme="minorEastAsia"/>
        </w:rPr>
        <w:t xml:space="preserve">, </w:t>
      </w:r>
      <m:oMath>
        <m:sSub>
          <m:sSubPr>
            <m:ctrlPr>
              <w:rPr>
                <w:rFonts w:ascii="Cambria Math" w:hAnsi="Cambria Math"/>
                <w:i/>
              </w:rPr>
            </m:ctrlPr>
          </m:sSubPr>
          <m:e>
            <m:r>
              <m:rPr>
                <m:nor/>
              </m:rPr>
              <w:rPr>
                <w:i/>
              </w:rPr>
              <m:t>p</m:t>
            </m:r>
          </m:e>
          <m:sub>
            <m:r>
              <m:rPr>
                <m:nor/>
              </m:rPr>
              <w:rPr>
                <w:i/>
              </w:rPr>
              <m:t>2</m:t>
            </m:r>
          </m:sub>
        </m:sSub>
      </m:oMath>
      <w:r>
        <w:rPr>
          <w:rFonts w:eastAsiaTheme="minorEastAsia"/>
        </w:rPr>
        <w:t xml:space="preserve">, </w:t>
      </w:r>
      <m:oMath>
        <m:sSub>
          <m:sSubPr>
            <m:ctrlPr>
              <w:rPr>
                <w:rFonts w:ascii="Cambria Math" w:hAnsi="Cambria Math"/>
                <w:i/>
                <w:iCs/>
              </w:rPr>
            </m:ctrlPr>
          </m:sSubPr>
          <m:e>
            <m:r>
              <m:rPr>
                <m:nor/>
              </m:rPr>
              <w:rPr>
                <w:i/>
                <w:iCs/>
              </w:rPr>
              <m:t>w</m:t>
            </m:r>
          </m:e>
          <m:sub>
            <m:r>
              <m:rPr>
                <m:nor/>
              </m:rPr>
              <w:rPr>
                <w:i/>
                <w:iCs/>
              </w:rPr>
              <m:t>L</m:t>
            </m:r>
          </m:sub>
        </m:sSub>
      </m:oMath>
      <w:r>
        <w:rPr>
          <w:rFonts w:eastAsiaTheme="minorEastAsia"/>
        </w:rPr>
        <w:t xml:space="preserve">, </w:t>
      </w:r>
      <m:oMath>
        <m:sSub>
          <m:sSubPr>
            <m:ctrlPr>
              <w:rPr>
                <w:rFonts w:ascii="Cambria Math" w:hAnsi="Cambria Math"/>
                <w:i/>
                <w:iCs/>
              </w:rPr>
            </m:ctrlPr>
          </m:sSubPr>
          <m:e>
            <m:r>
              <m:rPr>
                <m:nor/>
              </m:rPr>
              <w:rPr>
                <w:i/>
                <w:iCs/>
              </w:rPr>
              <m:t>w</m:t>
            </m:r>
          </m:e>
          <m:sub>
            <m:r>
              <m:rPr>
                <m:nor/>
              </m:rPr>
              <w:rPr>
                <w:i/>
                <w:iCs/>
              </w:rPr>
              <m:t>K</m:t>
            </m:r>
          </m:sub>
        </m:sSub>
      </m:oMath>
      <w:r>
        <w:t>) con los que el agente resuelve su problema de optimización individual (tomándolos como dados).</w:t>
      </w:r>
    </w:p>
    <w:p w14:paraId="4C3F5002" w14:textId="77777777" w:rsidR="004135E3" w:rsidRDefault="004135E3" w:rsidP="004135E3">
      <w:pPr>
        <w:pStyle w:val="Nivel2SM"/>
        <w:keepNext/>
        <w:spacing w:after="0"/>
      </w:pPr>
      <w:r>
        <w:t xml:space="preserve">Finalmente, el </w:t>
      </w:r>
      <w:r w:rsidRPr="00D20C83">
        <w:t>sector público</w:t>
      </w:r>
      <w:r>
        <w:t xml:space="preserve"> se modeliza simplemente como un agente con capacidad normativa de imponer un impuesto determinado.</w:t>
      </w:r>
    </w:p>
    <w:p w14:paraId="33ED4687" w14:textId="77777777" w:rsidR="004135E3" w:rsidRDefault="004135E3" w:rsidP="004135E3">
      <w:pPr>
        <w:pStyle w:val="Nivel3SM"/>
      </w:pPr>
      <w:r>
        <w:t>Por simplicidad no modelizamos ni función objetivo ni restricción del sector público.</w:t>
      </w:r>
    </w:p>
    <w:p w14:paraId="30B76ECD" w14:textId="77777777" w:rsidR="004135E3" w:rsidRPr="002F465D" w:rsidRDefault="004135E3" w:rsidP="004135E3">
      <w:pPr>
        <w:pStyle w:val="Nivel3SM"/>
      </w:pPr>
      <w:r>
        <w:t xml:space="preserve">El uso de la recaudación es neutral (i.e. suponemos que es </w:t>
      </w:r>
      <w:r>
        <w:rPr>
          <w:i/>
          <w:iCs/>
        </w:rPr>
        <w:t xml:space="preserve">pure </w:t>
      </w:r>
      <w:proofErr w:type="spellStart"/>
      <w:r>
        <w:rPr>
          <w:i/>
          <w:iCs/>
        </w:rPr>
        <w:t>waste</w:t>
      </w:r>
      <w:proofErr w:type="spellEnd"/>
      <w:r>
        <w:t>, se tira al océano).</w:t>
      </w:r>
    </w:p>
    <w:p w14:paraId="08228C70" w14:textId="77777777" w:rsidR="004135E3" w:rsidRDefault="004135E3" w:rsidP="004135E3">
      <w:pPr>
        <w:pStyle w:val="Ttulo6"/>
      </w:pPr>
      <w:bookmarkStart w:id="18" w:name="_Toc147088968"/>
      <w:bookmarkStart w:id="19" w:name="_Toc150502218"/>
      <w:r>
        <w:t>Desarrollo</w:t>
      </w:r>
      <w:bookmarkEnd w:id="18"/>
      <w:bookmarkEnd w:id="19"/>
    </w:p>
    <w:p w14:paraId="30724F9F" w14:textId="77777777" w:rsidR="004135E3" w:rsidRDefault="004135E3" w:rsidP="004135E3">
      <w:pPr>
        <w:pStyle w:val="Ttulo7"/>
        <w:spacing w:before="0"/>
      </w:pPr>
      <w:bookmarkStart w:id="20" w:name="_Toc147088969"/>
      <w:bookmarkStart w:id="21" w:name="_Toc150502219"/>
      <w:r w:rsidRPr="00E745FB">
        <w:t>Escenario base: Modelo sin imperfecciones y cumplimiento del 1TFEB</w:t>
      </w:r>
      <w:bookmarkEnd w:id="20"/>
      <w:bookmarkEnd w:id="21"/>
    </w:p>
    <w:p w14:paraId="2C6563AD" w14:textId="77777777" w:rsidR="004135E3" w:rsidRDefault="004135E3" w:rsidP="004135E3">
      <w:pPr>
        <w:pStyle w:val="Nivel1SM"/>
        <w:keepNext/>
        <w:spacing w:before="0" w:after="0"/>
      </w:pPr>
      <w:r>
        <w:t xml:space="preserve">Resolviendo el </w:t>
      </w:r>
      <w:r w:rsidRPr="002B4507">
        <w:rPr>
          <w:b/>
          <w:bCs/>
        </w:rPr>
        <w:t>problema del planificador</w:t>
      </w:r>
      <w:r>
        <w:t>, su objetivo sería obtener la mayor utilidad posible de cada consumidor dada la restricción de recursos (la restricción vendrá dada por la existencia limitada de factores productivos que dan pie a una restricción de bienes resumida en la FPP y que indica la máxima cantidad de cada bien que se puede producir dada la cantidad producida del resto de bienes).</w:t>
      </w:r>
    </w:p>
    <w:p w14:paraId="48ADA051" w14:textId="77777777" w:rsidR="004135E3" w:rsidRDefault="004135E3" w:rsidP="004135E3">
      <w:pPr>
        <w:pStyle w:val="Nivel2SM"/>
        <w:keepNext/>
        <w:spacing w:after="0"/>
      </w:pPr>
      <w:r>
        <w:t xml:space="preserve">Esto da pie a las condiciones de eficiencia </w:t>
      </w:r>
      <w:proofErr w:type="spellStart"/>
      <w:r>
        <w:t>paretiana</w:t>
      </w:r>
      <w:proofErr w:type="spellEnd"/>
      <w:r>
        <w:t>:</w:t>
      </w:r>
    </w:p>
    <w:p w14:paraId="47EC0D4E" w14:textId="77777777" w:rsidR="004135E3" w:rsidRDefault="004135E3" w:rsidP="004135E3">
      <w:pPr>
        <w:pStyle w:val="Nivel3SM"/>
      </w:pPr>
      <w:r>
        <w:rPr>
          <w:i/>
          <w:iCs/>
        </w:rPr>
        <w:t>Eficiencia en el consumo</w:t>
      </w:r>
      <w:r>
        <w:t>: Se iguala la RMS de todos los consumidores. Es decir, no es posible llevar a cabo una redistribución de los bienes que aumente la utilidad de uno de los agentes sin disminuir la utilidad del otro agente.</w:t>
      </w:r>
    </w:p>
    <w:p w14:paraId="45C746EC" w14:textId="77777777" w:rsidR="004135E3" w:rsidRPr="00150924" w:rsidRDefault="00000000" w:rsidP="004135E3">
      <w:pPr>
        <w:pStyle w:val="Nivel3SM"/>
        <w:numPr>
          <w:ilvl w:val="0"/>
          <w:numId w:val="0"/>
        </w:numPr>
        <w:ind w:left="963"/>
        <w:rPr>
          <w:rFonts w:eastAsiaTheme="minorEastAsia"/>
          <w:color w:val="AEAAAA" w:themeColor="background2" w:themeShade="BF"/>
        </w:rPr>
      </w:pPr>
      <m:oMathPara>
        <m:oMath>
          <m:sSub>
            <m:sSubPr>
              <m:ctrlPr>
                <w:rPr>
                  <w:rFonts w:ascii="Cambria Math" w:hAnsi="Cambria Math"/>
                  <w:i/>
                </w:rPr>
              </m:ctrlPr>
            </m:sSubPr>
            <m:e>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rPr>
                            <m:t>1</m:t>
                          </m:r>
                        </m:sub>
                      </m:sSub>
                    </m:sub>
                    <m:sup>
                      <m:sSub>
                        <m:sSubPr>
                          <m:ctrlPr>
                            <w:rPr>
                              <w:rFonts w:ascii="Cambria Math" w:hAnsi="Cambria Math"/>
                              <w:i/>
                              <w:iCs/>
                            </w:rPr>
                          </m:ctrlPr>
                        </m:sSubPr>
                        <m:e>
                          <m:r>
                            <m:rPr>
                              <m:nor/>
                            </m:rPr>
                            <w:rPr>
                              <w:i/>
                              <w:iCs/>
                            </w:rPr>
                            <m:t>X</m:t>
                          </m:r>
                        </m:e>
                        <m:sub>
                          <m:r>
                            <m:rPr>
                              <m:nor/>
                            </m:rPr>
                            <w:rPr>
                              <w:i/>
                              <w:iCs/>
                            </w:rPr>
                            <m:t>2</m:t>
                          </m:r>
                        </m:sub>
                      </m:sSub>
                    </m:sup>
                  </m:sSubSup>
                </m:e>
              </m:d>
            </m:e>
            <m:sub>
              <m:r>
                <m:rPr>
                  <m:nor/>
                </m:rPr>
                <w:rPr>
                  <w:i/>
                </w:rPr>
                <m:t>A</m:t>
              </m:r>
            </m:sub>
          </m:sSub>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A</m:t>
                      </m:r>
                    </m:sub>
                  </m:sSub>
                </m:num>
                <m:den>
                  <m:r>
                    <m:rPr>
                      <m:nor/>
                    </m:rPr>
                    <w:rPr>
                      <w:rFonts w:eastAsiaTheme="minorEastAsia"/>
                      <w:i/>
                    </w:rPr>
                    <m:t>∂</m:t>
                  </m:r>
                  <m:sSub>
                    <m:sSubPr>
                      <m:ctrlPr>
                        <w:rPr>
                          <w:rFonts w:ascii="Cambria Math" w:hAnsi="Cambria Math"/>
                          <w:i/>
                        </w:rPr>
                      </m:ctrlPr>
                    </m:sSubPr>
                    <m:e>
                      <m:sSub>
                        <m:sSubPr>
                          <m:ctrlPr>
                            <w:rPr>
                              <w:rFonts w:ascii="Cambria Math" w:hAnsi="Cambria Math"/>
                              <w:i/>
                              <w:iCs/>
                            </w:rPr>
                          </m:ctrlPr>
                        </m:sSubPr>
                        <m:e>
                          <m:r>
                            <m:rPr>
                              <m:nor/>
                            </m:rPr>
                            <w:rPr>
                              <w:i/>
                              <w:iCs/>
                            </w:rPr>
                            <m:t>X</m:t>
                          </m:r>
                        </m:e>
                        <m:sub>
                          <m:r>
                            <m:rPr>
                              <m:nor/>
                            </m:rPr>
                            <w:rPr>
                              <w:i/>
                            </w:rPr>
                            <m:t>1</m:t>
                          </m:r>
                        </m:sub>
                      </m:sSub>
                    </m:e>
                    <m:sub>
                      <m:r>
                        <m:rPr>
                          <m:nor/>
                        </m:rPr>
                        <w:rPr>
                          <w:i/>
                        </w:rPr>
                        <m:t>A</m:t>
                      </m:r>
                    </m:sub>
                  </m:sSub>
                </m:den>
              </m:f>
            </m:num>
            <m:den>
              <m:f>
                <m:fPr>
                  <m:type m:val="lin"/>
                  <m:ctrlPr>
                    <w:rPr>
                      <w:rFonts w:ascii="Cambria Math" w:eastAsiaTheme="minorEastAsia" w:hAnsi="Cambria Math"/>
                      <w:i/>
                    </w:rPr>
                  </m:ctrlPr>
                </m:fPr>
                <m:num>
                  <m:r>
                    <m:rPr>
                      <m:nor/>
                    </m:rPr>
                    <w:rPr>
                      <w:rFonts w:eastAsiaTheme="minorEastAsia"/>
                      <w:i/>
                    </w:rPr>
                    <m:t>∂</m:t>
                  </m:r>
                  <m:sSub>
                    <m:sSubPr>
                      <m:ctrlPr>
                        <w:rPr>
                          <w:rFonts w:ascii="Cambria Math" w:hAnsi="Cambria Math"/>
                          <w:i/>
                        </w:rPr>
                      </m:ctrlPr>
                    </m:sSubPr>
                    <m:e>
                      <m:r>
                        <m:rPr>
                          <m:nor/>
                        </m:rPr>
                        <w:rPr>
                          <w:i/>
                        </w:rPr>
                        <m:t>U</m:t>
                      </m:r>
                    </m:e>
                    <m:sub>
                      <m:r>
                        <m:rPr>
                          <m:nor/>
                        </m:rPr>
                        <w:rPr>
                          <w:i/>
                        </w:rPr>
                        <m:t>A</m:t>
                      </m:r>
                    </m:sub>
                  </m:sSub>
                </m:num>
                <m:den>
                  <m:r>
                    <m:rPr>
                      <m:nor/>
                    </m:rPr>
                    <w:rPr>
                      <w:rFonts w:eastAsiaTheme="minorEastAsia"/>
                      <w:i/>
                    </w:rPr>
                    <m:t>∂</m:t>
                  </m:r>
                  <m:sSub>
                    <m:sSubPr>
                      <m:ctrlPr>
                        <w:rPr>
                          <w:rFonts w:ascii="Cambria Math" w:hAnsi="Cambria Math"/>
                          <w:i/>
                        </w:rPr>
                      </m:ctrlPr>
                    </m:sSubPr>
                    <m:e>
                      <m:sSub>
                        <m:sSubPr>
                          <m:ctrlPr>
                            <w:rPr>
                              <w:rFonts w:ascii="Cambria Math" w:hAnsi="Cambria Math"/>
                              <w:i/>
                              <w:iCs/>
                            </w:rPr>
                          </m:ctrlPr>
                        </m:sSubPr>
                        <m:e>
                          <m:r>
                            <m:rPr>
                              <m:nor/>
                            </m:rPr>
                            <w:rPr>
                              <w:i/>
                              <w:iCs/>
                            </w:rPr>
                            <m:t>X</m:t>
                          </m:r>
                        </m:e>
                        <m:sub>
                          <m:r>
                            <m:rPr>
                              <m:nor/>
                            </m:rPr>
                            <w:rPr>
                              <w:i/>
                              <w:iCs/>
                            </w:rPr>
                            <m:t>2</m:t>
                          </m:r>
                        </m:sub>
                      </m:sSub>
                    </m:e>
                    <m:sub>
                      <m:r>
                        <m:rPr>
                          <m:nor/>
                        </m:rPr>
                        <w:rPr>
                          <w:i/>
                        </w:rPr>
                        <m:t>A</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rPr>
                    <m:t>2</m:t>
                  </m:r>
                </m:sub>
              </m:sSub>
            </m:den>
          </m:f>
          <m:r>
            <w:rPr>
              <w:rFonts w:ascii="Cambria Math" w:eastAsiaTheme="minorEastAsia" w:hAnsi="Cambria Math"/>
              <w:color w:val="AEAAAA" w:themeColor="background2" w:themeShade="BF"/>
            </w:rPr>
            <m:t>=</m:t>
          </m:r>
          <m:f>
            <m:fPr>
              <m:ctrlPr>
                <w:rPr>
                  <w:rFonts w:ascii="Cambria Math" w:eastAsiaTheme="minorEastAsia" w:hAnsi="Cambria Math"/>
                  <w:i/>
                  <w:color w:val="AEAAAA" w:themeColor="background2" w:themeShade="BF"/>
                </w:rPr>
              </m:ctrlPr>
            </m:fPr>
            <m:num>
              <m:f>
                <m:fPr>
                  <m:type m:val="lin"/>
                  <m:ctrlPr>
                    <w:rPr>
                      <w:rFonts w:ascii="Cambria Math" w:eastAsiaTheme="minorEastAsia" w:hAnsi="Cambria Math"/>
                      <w:i/>
                      <w:color w:val="AEAAAA" w:themeColor="background2" w:themeShade="BF"/>
                    </w:rPr>
                  </m:ctrlPr>
                </m:fPr>
                <m:num>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r>
                        <m:rPr>
                          <m:nor/>
                        </m:rPr>
                        <w:rPr>
                          <w:i/>
                          <w:color w:val="AEAAAA" w:themeColor="background2" w:themeShade="BF"/>
                        </w:rPr>
                        <m:t>U</m:t>
                      </m:r>
                    </m:e>
                    <m:sub>
                      <m:r>
                        <m:rPr>
                          <m:nor/>
                        </m:rPr>
                        <w:rPr>
                          <w:i/>
                          <w:color w:val="AEAAAA" w:themeColor="background2" w:themeShade="BF"/>
                        </w:rPr>
                        <m:t>B</m:t>
                      </m:r>
                    </m:sub>
                  </m:sSub>
                </m:num>
                <m:den>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1</m:t>
                          </m:r>
                        </m:sub>
                      </m:sSub>
                    </m:e>
                    <m:sub>
                      <m:r>
                        <m:rPr>
                          <m:nor/>
                        </m:rPr>
                        <w:rPr>
                          <w:i/>
                          <w:color w:val="AEAAAA" w:themeColor="background2" w:themeShade="BF"/>
                        </w:rPr>
                        <m:t>B</m:t>
                      </m:r>
                    </m:sub>
                  </m:sSub>
                </m:den>
              </m:f>
            </m:num>
            <m:den>
              <m:f>
                <m:fPr>
                  <m:type m:val="lin"/>
                  <m:ctrlPr>
                    <w:rPr>
                      <w:rFonts w:ascii="Cambria Math" w:eastAsiaTheme="minorEastAsia" w:hAnsi="Cambria Math"/>
                      <w:i/>
                      <w:color w:val="AEAAAA" w:themeColor="background2" w:themeShade="BF"/>
                    </w:rPr>
                  </m:ctrlPr>
                </m:fPr>
                <m:num>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r>
                        <m:rPr>
                          <m:nor/>
                        </m:rPr>
                        <w:rPr>
                          <w:i/>
                          <w:color w:val="AEAAAA" w:themeColor="background2" w:themeShade="BF"/>
                        </w:rPr>
                        <m:t>U</m:t>
                      </m:r>
                    </m:e>
                    <m:sub>
                      <m:r>
                        <m:rPr>
                          <m:nor/>
                        </m:rPr>
                        <w:rPr>
                          <w:i/>
                          <w:color w:val="AEAAAA" w:themeColor="background2" w:themeShade="BF"/>
                        </w:rPr>
                        <m:t>B</m:t>
                      </m:r>
                    </m:sub>
                  </m:sSub>
                </m:num>
                <m:den>
                  <m:r>
                    <m:rPr>
                      <m:nor/>
                    </m:rPr>
                    <w:rPr>
                      <w:rFonts w:eastAsiaTheme="minorEastAsia"/>
                      <w:i/>
                      <w:color w:val="AEAAAA" w:themeColor="background2" w:themeShade="BF"/>
                    </w:rPr>
                    <m:t>∂</m:t>
                  </m:r>
                  <m:sSub>
                    <m:sSubPr>
                      <m:ctrlPr>
                        <w:rPr>
                          <w:rFonts w:ascii="Cambria Math" w:hAnsi="Cambria Math"/>
                          <w:i/>
                          <w:color w:val="AEAAAA" w:themeColor="background2" w:themeShade="BF"/>
                        </w:rPr>
                      </m:ctrlPr>
                    </m:sSubPr>
                    <m:e>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2</m:t>
                          </m:r>
                        </m:sub>
                      </m:sSub>
                    </m:e>
                    <m:sub>
                      <m:r>
                        <m:rPr>
                          <m:nor/>
                        </m:rPr>
                        <w:rPr>
                          <w:i/>
                          <w:color w:val="AEAAAA" w:themeColor="background2" w:themeShade="BF"/>
                        </w:rPr>
                        <m:t>B</m:t>
                      </m:r>
                    </m:sub>
                  </m:sSub>
                </m:den>
              </m:f>
            </m:den>
          </m:f>
          <m:r>
            <w:rPr>
              <w:rFonts w:ascii="Cambria Math" w:eastAsiaTheme="minorEastAsia" w:hAnsi="Cambria Math"/>
              <w:color w:val="AEAAAA" w:themeColor="background2" w:themeShade="BF"/>
            </w:rPr>
            <m:t>≡</m:t>
          </m:r>
          <m:sSub>
            <m:sSubPr>
              <m:ctrlPr>
                <w:rPr>
                  <w:rFonts w:ascii="Cambria Math" w:hAnsi="Cambria Math"/>
                  <w:i/>
                  <w:color w:val="AEAAAA" w:themeColor="background2" w:themeShade="BF"/>
                </w:rPr>
              </m:ctrlPr>
            </m:sSubPr>
            <m:e>
              <m:d>
                <m:dPr>
                  <m:begChr m:val="|"/>
                  <m:endChr m:val="|"/>
                  <m:ctrlPr>
                    <w:rPr>
                      <w:rFonts w:ascii="Cambria Math" w:hAnsi="Cambria Math"/>
                      <w:i/>
                      <w:color w:val="AEAAAA" w:themeColor="background2" w:themeShade="BF"/>
                    </w:rPr>
                  </m:ctrlPr>
                </m:dPr>
                <m:e>
                  <m:sSubSup>
                    <m:sSubSupPr>
                      <m:ctrlPr>
                        <w:rPr>
                          <w:rFonts w:ascii="Cambria Math" w:hAnsi="Cambria Math"/>
                          <w:i/>
                          <w:color w:val="AEAAAA" w:themeColor="background2" w:themeShade="BF"/>
                        </w:rPr>
                      </m:ctrlPr>
                    </m:sSubSupPr>
                    <m:e>
                      <m:r>
                        <m:rPr>
                          <m:nor/>
                        </m:rPr>
                        <w:rPr>
                          <w:i/>
                          <w:color w:val="AEAAAA" w:themeColor="background2" w:themeShade="BF"/>
                        </w:rPr>
                        <m:t>RMS</m:t>
                      </m:r>
                    </m:e>
                    <m:sub>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1</m:t>
                          </m:r>
                        </m:sub>
                      </m:sSub>
                    </m:sub>
                    <m:sup>
                      <m:sSub>
                        <m:sSubPr>
                          <m:ctrlPr>
                            <w:rPr>
                              <w:rFonts w:ascii="Cambria Math" w:hAnsi="Cambria Math"/>
                              <w:i/>
                              <w:iCs/>
                              <w:color w:val="AEAAAA" w:themeColor="background2" w:themeShade="BF"/>
                            </w:rPr>
                          </m:ctrlPr>
                        </m:sSubPr>
                        <m:e>
                          <m:r>
                            <m:rPr>
                              <m:nor/>
                            </m:rPr>
                            <w:rPr>
                              <w:i/>
                              <w:iCs/>
                              <w:color w:val="AEAAAA" w:themeColor="background2" w:themeShade="BF"/>
                            </w:rPr>
                            <m:t>X</m:t>
                          </m:r>
                        </m:e>
                        <m:sub>
                          <m:r>
                            <m:rPr>
                              <m:nor/>
                            </m:rPr>
                            <w:rPr>
                              <w:i/>
                              <w:iCs/>
                              <w:color w:val="AEAAAA" w:themeColor="background2" w:themeShade="BF"/>
                            </w:rPr>
                            <m:t>2</m:t>
                          </m:r>
                        </m:sub>
                      </m:sSub>
                    </m:sup>
                  </m:sSubSup>
                </m:e>
              </m:d>
            </m:e>
            <m:sub>
              <m:r>
                <m:rPr>
                  <m:nor/>
                </m:rPr>
                <w:rPr>
                  <w:i/>
                  <w:color w:val="AEAAAA" w:themeColor="background2" w:themeShade="BF"/>
                </w:rPr>
                <m:t>B</m:t>
              </m:r>
            </m:sub>
          </m:sSub>
        </m:oMath>
      </m:oMathPara>
    </w:p>
    <w:p w14:paraId="08F8A08F" w14:textId="77777777" w:rsidR="004135E3" w:rsidRDefault="004135E3" w:rsidP="004135E3">
      <w:pPr>
        <w:pStyle w:val="Nivel3SM"/>
        <w:keepNext/>
        <w:numPr>
          <w:ilvl w:val="0"/>
          <w:numId w:val="0"/>
        </w:numPr>
        <w:ind w:left="964"/>
        <w:rPr>
          <w:iCs/>
        </w:rPr>
      </w:pPr>
      <w:r>
        <w:rPr>
          <w:iCs/>
        </w:rPr>
        <w:t>Como en nuestro modelo solo hay un consumidor, cualquier reparto es eficiente en el consumo. En nuestro caso, en competencia perfecta se iguala cada par de RMS con sus precios relativos (en el caso del ocio su precio es el salario, se entiende en términos de coste de oportunidad):</w:t>
      </w:r>
    </w:p>
    <w:p w14:paraId="453432BD" w14:textId="77777777" w:rsidR="004135E3" w:rsidRPr="00150924" w:rsidRDefault="00000000" w:rsidP="004135E3">
      <w:pPr>
        <w:pStyle w:val="Nivel3SM"/>
        <w:numPr>
          <w:ilvl w:val="0"/>
          <w:numId w:val="0"/>
        </w:numPr>
        <w:ind w:left="963"/>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rPr>
                        <m:t>1</m:t>
                      </m:r>
                    </m:sub>
                  </m:sSub>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rPr>
                  </m:ctrlPr>
                </m:sSubPr>
                <m:e>
                  <m:r>
                    <m:rPr>
                      <m:nor/>
                    </m:rPr>
                    <w:rPr>
                      <w:i/>
                    </w:rPr>
                    <m:t>p</m:t>
                  </m:r>
                </m:e>
                <m:sub>
                  <m:r>
                    <m:rPr>
                      <m:nor/>
                    </m:rPr>
                    <w:rPr>
                      <w:i/>
                    </w:rPr>
                    <m:t>1</m:t>
                  </m:r>
                </m:sub>
              </m:sSub>
            </m:num>
            <m:den>
              <m:sSub>
                <m:sSubPr>
                  <m:ctrlPr>
                    <w:rPr>
                      <w:rFonts w:ascii="Cambria Math" w:hAnsi="Cambria Math"/>
                      <w:i/>
                    </w:rPr>
                  </m:ctrlPr>
                </m:sSubPr>
                <m:e>
                  <m:r>
                    <m:rPr>
                      <m:nor/>
                    </m:rPr>
                    <w:rPr>
                      <w:i/>
                    </w:rPr>
                    <m:t>p</m:t>
                  </m:r>
                </m:e>
                <m:sub>
                  <m:r>
                    <m:rPr>
                      <m:nor/>
                    </m:rPr>
                    <w:rPr>
                      <w:i/>
                      <w:iCs/>
                    </w:rPr>
                    <m:t>2</m:t>
                  </m:r>
                </m:sub>
              </m:sSub>
            </m:den>
          </m:f>
        </m:oMath>
      </m:oMathPara>
    </w:p>
    <w:p w14:paraId="7E8B5D9D" w14:textId="77777777" w:rsidR="004135E3" w:rsidRPr="00150924" w:rsidRDefault="00000000" w:rsidP="004135E3">
      <w:pPr>
        <w:pStyle w:val="Nivel3SM"/>
        <w:numPr>
          <w:ilvl w:val="0"/>
          <w:numId w:val="0"/>
        </w:numPr>
        <w:ind w:left="963"/>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rPr>
                        <m:t>1</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rPr>
                        <m:t>1</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rPr>
                  </m:ctrlPr>
                </m:sSubPr>
                <m:e>
                  <m:r>
                    <m:rPr>
                      <m:nor/>
                    </m:rPr>
                    <w:rPr>
                      <w:i/>
                    </w:rPr>
                    <m:t>p</m:t>
                  </m:r>
                </m:e>
                <m:sub>
                  <m:r>
                    <m:rPr>
                      <m:nor/>
                    </m:rPr>
                    <w:rPr>
                      <w:i/>
                    </w:rPr>
                    <m:t>1</m:t>
                  </m:r>
                </m:sub>
              </m:sSub>
            </m:den>
          </m:f>
        </m:oMath>
      </m:oMathPara>
    </w:p>
    <w:p w14:paraId="439351E3" w14:textId="77777777" w:rsidR="004135E3" w:rsidRPr="00150924" w:rsidRDefault="00000000" w:rsidP="004135E3">
      <w:pPr>
        <w:pStyle w:val="Nivel3SM"/>
        <w:numPr>
          <w:ilvl w:val="0"/>
          <w:numId w:val="0"/>
        </w:numPr>
        <w:ind w:left="963"/>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rPr>
                        <m:t>2</m:t>
                      </m:r>
                    </m:sub>
                  </m:sSub>
                </m:sup>
              </m:sSubSup>
            </m:e>
          </m:d>
          <m:r>
            <w:rPr>
              <w:rFonts w:ascii="Cambria Math" w:eastAsiaTheme="minorEastAsia" w:hAnsi="Cambria Math"/>
            </w:rPr>
            <m:t>≡</m:t>
          </m:r>
          <m:f>
            <m:fPr>
              <m:ctrlPr>
                <w:rPr>
                  <w:rFonts w:ascii="Cambria Math" w:eastAsiaTheme="minorEastAsia" w:hAnsi="Cambria Math"/>
                  <w:i/>
                </w:rPr>
              </m:ctrlPr>
            </m:fPr>
            <m:num>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r>
                    <m:rPr>
                      <m:nor/>
                    </m:rPr>
                    <w:rPr>
                      <w:i/>
                      <w:iCs/>
                    </w:rPr>
                    <m:t>O</m:t>
                  </m:r>
                </m:den>
              </m:f>
            </m:num>
            <m:den>
              <m:f>
                <m:fPr>
                  <m:type m:val="lin"/>
                  <m:ctrlPr>
                    <w:rPr>
                      <w:rFonts w:ascii="Cambria Math" w:eastAsiaTheme="minorEastAsia" w:hAnsi="Cambria Math"/>
                      <w:i/>
                    </w:rPr>
                  </m:ctrlPr>
                </m:fPr>
                <m:num>
                  <m:r>
                    <m:rPr>
                      <m:nor/>
                    </m:rPr>
                    <w:rPr>
                      <w:rFonts w:eastAsiaTheme="minorEastAsia"/>
                      <w:i/>
                    </w:rPr>
                    <m:t>∂</m:t>
                  </m:r>
                  <m:r>
                    <m:rPr>
                      <m:nor/>
                    </m:rPr>
                    <w:rPr>
                      <w:i/>
                    </w:rPr>
                    <m:t>U</m:t>
                  </m:r>
                </m:num>
                <m:den>
                  <m:r>
                    <m:rPr>
                      <m:nor/>
                    </m:rPr>
                    <w:rPr>
                      <w:rFonts w:eastAsiaTheme="minorEastAsia"/>
                      <w:i/>
                    </w:rPr>
                    <m:t>∂</m:t>
                  </m:r>
                  <m:sSub>
                    <m:sSubPr>
                      <m:ctrlPr>
                        <w:rPr>
                          <w:rFonts w:ascii="Cambria Math" w:hAnsi="Cambria Math"/>
                          <w:i/>
                          <w:iCs/>
                        </w:rPr>
                      </m:ctrlPr>
                    </m:sSubPr>
                    <m:e>
                      <m:r>
                        <m:rPr>
                          <m:nor/>
                        </m:rPr>
                        <w:rPr>
                          <w:i/>
                          <w:iCs/>
                        </w:rPr>
                        <m:t>X</m:t>
                      </m:r>
                    </m:e>
                    <m:sub>
                      <m:r>
                        <m:rPr>
                          <m:nor/>
                        </m:rPr>
                        <w:rPr>
                          <w:i/>
                        </w:rPr>
                        <m:t>2</m:t>
                      </m:r>
                    </m:sub>
                  </m:sSub>
                </m:den>
              </m:f>
            </m:den>
          </m:f>
          <m:r>
            <w:rPr>
              <w:rFonts w:ascii="Cambria Math" w:eastAsiaTheme="minorEastAsia" w:hAnsi="Cambria Math"/>
            </w:rPr>
            <m:t>=</m:t>
          </m:r>
          <m:f>
            <m:fPr>
              <m:ctrlPr>
                <w:rPr>
                  <w:rFonts w:ascii="Cambria Math" w:eastAsiaTheme="minorEastAsia" w:hAnsi="Cambria Math"/>
                  <w:i/>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rPr>
                  </m:ctrlPr>
                </m:sSubPr>
                <m:e>
                  <m:r>
                    <m:rPr>
                      <m:nor/>
                    </m:rPr>
                    <w:rPr>
                      <w:i/>
                    </w:rPr>
                    <m:t>p</m:t>
                  </m:r>
                </m:e>
                <m:sub>
                  <m:r>
                    <m:rPr>
                      <m:nor/>
                    </m:rPr>
                    <w:rPr>
                      <w:i/>
                    </w:rPr>
                    <m:t>2</m:t>
                  </m:r>
                </m:sub>
              </m:sSub>
            </m:den>
          </m:f>
        </m:oMath>
      </m:oMathPara>
    </w:p>
    <w:p w14:paraId="05B94311" w14:textId="77777777" w:rsidR="004135E3" w:rsidRDefault="004135E3" w:rsidP="004135E3">
      <w:pPr>
        <w:pStyle w:val="Nivel3SM"/>
        <w:keepNext/>
        <w:ind w:left="964"/>
      </w:pPr>
      <w:r>
        <w:rPr>
          <w:i/>
          <w:iCs/>
        </w:rPr>
        <w:t>Eficiencia en la producción</w:t>
      </w:r>
      <w:r>
        <w:t xml:space="preserve">: Es decir, </w:t>
      </w:r>
      <w:r w:rsidRPr="002C722F">
        <w:t xml:space="preserve">no se puede aumentar la producción de uno de los bienes sin disminuir la cantidad del otro y que nos encontramos sobre la </w:t>
      </w:r>
      <w:r w:rsidRPr="002C722F">
        <w:rPr>
          <w:i/>
          <w:iCs/>
        </w:rPr>
        <w:t>Frontera de Posibilidades de Producción</w:t>
      </w:r>
      <w:r w:rsidRPr="002C722F">
        <w:t xml:space="preserve"> (que reflejaría las combinaciones de </w:t>
      </w:r>
      <w:r>
        <w:t>bienes</w:t>
      </w:r>
      <w:r w:rsidRPr="002C722F">
        <w:t xml:space="preserve"> eficientes en la producción donde se cumple esta igualdad).</w:t>
      </w:r>
    </w:p>
    <w:p w14:paraId="2F4E8F3C" w14:textId="77777777" w:rsidR="004135E3" w:rsidRPr="00150924" w:rsidRDefault="00000000" w:rsidP="004135E3">
      <w:pPr>
        <w:pStyle w:val="Nivel3SM"/>
        <w:numPr>
          <w:ilvl w:val="0"/>
          <w:numId w:val="0"/>
        </w:numPr>
        <w:ind w:left="964" w:hanging="198"/>
        <w:rPr>
          <w:rFonts w:eastAsiaTheme="minorEastAsia"/>
          <w:iCs/>
        </w:rPr>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1</m:t>
                  </m:r>
                </m:sub>
              </m:sSub>
            </m:sub>
          </m:sSub>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1</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1</m:t>
                      </m:r>
                    </m:sub>
                  </m:sSub>
                </m:sup>
              </m:sSubSup>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den>
          </m:f>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2</m:t>
                      </m:r>
                    </m:sub>
                  </m:sSub>
                </m:sup>
              </m:sSubSup>
            </m:den>
          </m:f>
          <m:r>
            <w:rPr>
              <w:rFonts w:ascii="Cambria Math" w:eastAsiaTheme="minorEastAsia" w:hAnsi="Cambria Math"/>
            </w:rPr>
            <m:t>≡</m:t>
          </m:r>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2</m:t>
                  </m:r>
                </m:sub>
              </m:sSub>
            </m:sub>
          </m:sSub>
        </m:oMath>
      </m:oMathPara>
    </w:p>
    <w:p w14:paraId="73D9C324" w14:textId="77777777" w:rsidR="004135E3" w:rsidRDefault="004135E3" w:rsidP="004135E3">
      <w:pPr>
        <w:pStyle w:val="Nivel3SM"/>
        <w:keepNext/>
      </w:pPr>
      <w:r w:rsidRPr="00121283">
        <w:rPr>
          <w:i/>
          <w:iCs/>
        </w:rPr>
        <w:lastRenderedPageBreak/>
        <w:t>Optimalidad global</w:t>
      </w:r>
      <w:r w:rsidRPr="00121283">
        <w:t>: Esto requiere que en el óptimo la valoración marginal relativa entre 2 bienes tiene que ser igual al coste de oportunidad de tener un bien en términos del otro</w:t>
      </w:r>
      <w:r>
        <w:rPr>
          <w:rStyle w:val="Refdenotaalpie"/>
        </w:rPr>
        <w:footnoteReference w:id="7"/>
      </w:r>
      <w:r w:rsidRPr="00121283">
        <w:t>.</w:t>
      </w:r>
    </w:p>
    <w:p w14:paraId="04202DD3" w14:textId="77777777" w:rsidR="004135E3" w:rsidRPr="00150924" w:rsidRDefault="00000000" w:rsidP="004135E3">
      <w:pPr>
        <w:pStyle w:val="Nivel4"/>
        <w:numPr>
          <w:ilvl w:val="0"/>
          <w:numId w:val="0"/>
        </w:numPr>
        <w:ind w:left="1474"/>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sSub>
                    <m:sSubPr>
                      <m:ctrlPr>
                        <w:rPr>
                          <w:rFonts w:ascii="Cambria Math" w:hAnsi="Cambria Math"/>
                          <w:i/>
                          <w:iCs/>
                        </w:rPr>
                      </m:ctrlPr>
                    </m:sSubPr>
                    <m:e>
                      <m:r>
                        <m:rPr>
                          <m:nor/>
                        </m:rPr>
                        <w:rPr>
                          <w:i/>
                          <w:iCs/>
                        </w:rPr>
                        <m:t>X</m:t>
                      </m:r>
                    </m:e>
                    <m:sub>
                      <m:r>
                        <m:rPr>
                          <m:nor/>
                        </m:rPr>
                        <w:rPr>
                          <w:i/>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eastAsiaTheme="minorEastAsia" w:hAnsi="Cambria Math"/>
            </w:rPr>
            <m:t>≡-</m:t>
          </m:r>
          <m:f>
            <m:fPr>
              <m:ctrlPr>
                <w:rPr>
                  <w:rFonts w:ascii="Cambria Math" w:eastAsiaTheme="minorEastAsia" w:hAnsi="Cambria Math"/>
                  <w:i/>
                </w:rPr>
              </m:ctrlPr>
            </m:fPr>
            <m:num>
              <m:r>
                <m:rPr>
                  <m:nor/>
                </m:rPr>
                <w:rPr>
                  <w:i/>
                </w:rPr>
                <m:t>d</m:t>
              </m:r>
              <m:sSub>
                <m:sSubPr>
                  <m:ctrlPr>
                    <w:rPr>
                      <w:rFonts w:ascii="Cambria Math" w:hAnsi="Cambria Math"/>
                      <w:i/>
                      <w:iCs/>
                    </w:rPr>
                  </m:ctrlPr>
                </m:sSubPr>
                <m:e>
                  <m:r>
                    <m:rPr>
                      <m:nor/>
                    </m:rPr>
                    <w:rPr>
                      <w:i/>
                      <w:iCs/>
                    </w:rPr>
                    <m:t>X</m:t>
                  </m:r>
                </m:e>
                <m:sub>
                  <m:r>
                    <m:rPr>
                      <m:nor/>
                    </m:rPr>
                    <w:rPr>
                      <w:i/>
                      <w:iCs/>
                    </w:rPr>
                    <m:t>2</m:t>
                  </m:r>
                </m:sub>
              </m:sSub>
            </m:num>
            <m:den>
              <m:r>
                <m:rPr>
                  <m:nor/>
                </m:rPr>
                <w:rPr>
                  <w:i/>
                </w:rPr>
                <m:t>d</m:t>
              </m:r>
              <m:sSub>
                <m:sSubPr>
                  <m:ctrlPr>
                    <w:rPr>
                      <w:rFonts w:ascii="Cambria Math" w:hAnsi="Cambria Math"/>
                      <w:i/>
                      <w:iCs/>
                    </w:rPr>
                  </m:ctrlPr>
                </m:sSubPr>
                <m:e>
                  <m:r>
                    <m:rPr>
                      <m:nor/>
                    </m:rPr>
                    <w:rPr>
                      <w:i/>
                      <w:iCs/>
                    </w:rPr>
                    <m:t>X</m:t>
                  </m:r>
                </m:e>
                <m:sub>
                  <m:r>
                    <m:rPr>
                      <m:nor/>
                    </m:rPr>
                    <w:rPr>
                      <w:i/>
                      <w:iCs/>
                    </w:rPr>
                    <m:t>1</m:t>
                  </m:r>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sSub>
                    <m:sSubPr>
                      <m:ctrlPr>
                        <w:rPr>
                          <w:rFonts w:ascii="Cambria Math" w:hAnsi="Cambria Math"/>
                          <w:i/>
                          <w:iCs/>
                        </w:rPr>
                      </m:ctrlPr>
                    </m:sSubPr>
                    <m:e>
                      <m:r>
                        <m:rPr>
                          <m:nor/>
                        </m:rPr>
                        <w:rPr>
                          <w:i/>
                          <w:iCs/>
                        </w:rPr>
                        <m:t>X</m:t>
                      </m:r>
                    </m:e>
                    <m:sub>
                      <m:r>
                        <m:rPr>
                          <m:nor/>
                        </m:rPr>
                        <w:rPr>
                          <w:i/>
                          <w:iCs/>
                        </w:rPr>
                        <m:t>1</m:t>
                      </m:r>
                    </m:sub>
                  </m:sSub>
                </m:sub>
              </m:sSub>
            </m:num>
            <m:den>
              <m:sSub>
                <m:sSubPr>
                  <m:ctrlPr>
                    <w:rPr>
                      <w:rFonts w:ascii="Cambria Math" w:hAnsi="Cambria Math"/>
                      <w:i/>
                    </w:rPr>
                  </m:ctrlPr>
                </m:sSubPr>
                <m:e>
                  <w:proofErr w:type="spellStart"/>
                  <m:r>
                    <m:rPr>
                      <m:nor/>
                    </m:rPr>
                    <w:rPr>
                      <w:i/>
                    </w:rPr>
                    <m:t>CMg</m:t>
                  </m:r>
                  <w:proofErr w:type="spellEnd"/>
                </m:e>
                <m:sub>
                  <m:sSub>
                    <m:sSubPr>
                      <m:ctrlPr>
                        <w:rPr>
                          <w:rFonts w:ascii="Cambria Math" w:hAnsi="Cambria Math"/>
                          <w:i/>
                          <w:iCs/>
                        </w:rPr>
                      </m:ctrlPr>
                    </m:sSubPr>
                    <m:e>
                      <m:r>
                        <m:rPr>
                          <m:nor/>
                        </m:rPr>
                        <w:rPr>
                          <w:i/>
                          <w:iCs/>
                        </w:rPr>
                        <m:t>X</m:t>
                      </m:r>
                    </m:e>
                    <m:sub>
                      <m:r>
                        <m:rPr>
                          <m:nor/>
                        </m:rPr>
                        <w:rPr>
                          <w:i/>
                          <w:iCs/>
                        </w:rPr>
                        <m:t>2</m:t>
                      </m:r>
                    </m:sub>
                  </m:sSub>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p</m:t>
                  </m:r>
                </m:e>
                <m:sub>
                  <m:r>
                    <m:rPr>
                      <m:nor/>
                    </m:rPr>
                    <w:rPr>
                      <w:i/>
                      <w:iCs/>
                    </w:rPr>
                    <m:t>1</m:t>
                  </m:r>
                </m:sub>
              </m:sSub>
            </m:num>
            <m:den>
              <m:sSub>
                <m:sSubPr>
                  <m:ctrlPr>
                    <w:rPr>
                      <w:rFonts w:ascii="Cambria Math" w:hAnsi="Cambria Math"/>
                      <w:i/>
                    </w:rPr>
                  </m:ctrlPr>
                </m:sSubPr>
                <m:e>
                  <m:r>
                    <m:rPr>
                      <m:nor/>
                    </m:rPr>
                    <w:rPr>
                      <w:i/>
                    </w:rPr>
                    <m:t>p</m:t>
                  </m:r>
                </m:e>
                <m:sub>
                  <m:r>
                    <m:rPr>
                      <m:nor/>
                    </m:rPr>
                    <w:rPr>
                      <w:i/>
                      <w:iCs/>
                    </w:rPr>
                    <m:t>2</m:t>
                  </m:r>
                </m:sub>
              </m:sSub>
            </m:den>
          </m:f>
          <m:r>
            <w:rPr>
              <w:rFonts w:asci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rPr>
                        <m:t>2</m:t>
                      </m:r>
                    </m:sub>
                  </m:sSub>
                </m:sup>
              </m:sSubSup>
            </m:e>
          </m:d>
          <m:r>
            <m:rPr>
              <m:nor/>
            </m:rPr>
            <w:rPr>
              <w:i/>
              <w:iCs/>
            </w:rPr>
            <m:t xml:space="preserve">   ;   </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f>
                    <m:fPr>
                      <m:ctrlPr>
                        <w:rPr>
                          <w:rFonts w:ascii="Cambria Math" w:hAnsi="Cambria Math"/>
                          <w:i/>
                        </w:rPr>
                      </m:ctrlPr>
                    </m:fPr>
                    <m:num>
                      <m:sSub>
                        <m:sSubPr>
                          <m:ctrlPr>
                            <w:rPr>
                              <w:rFonts w:ascii="Cambria Math" w:hAnsi="Cambria Math"/>
                              <w:i/>
                            </w:rPr>
                          </m:ctrlPr>
                        </m:sSubPr>
                        <m:e>
                          <w:proofErr w:type="spellStart"/>
                          <m:r>
                            <m:rPr>
                              <m:nor/>
                            </m:rPr>
                            <w:rPr>
                              <w:i/>
                            </w:rPr>
                            <m:t>CMg</m:t>
                          </m:r>
                          <w:proofErr w:type="spellEnd"/>
                        </m:e>
                        <m:sub>
                          <m:sSub>
                            <m:sSubPr>
                              <m:ctrlPr>
                                <w:rPr>
                                  <w:rFonts w:ascii="Cambria Math" w:hAnsi="Cambria Math"/>
                                  <w:i/>
                                  <w:iCs/>
                                </w:rPr>
                              </m:ctrlPr>
                            </m:sSubPr>
                            <m:e>
                              <m:r>
                                <m:rPr>
                                  <m:nor/>
                                </m:rPr>
                                <w:rPr>
                                  <w:i/>
                                  <w:iCs/>
                                </w:rPr>
                                <m:t>X</m:t>
                              </m:r>
                            </m:e>
                            <m:sub>
                              <m:r>
                                <m:rPr>
                                  <m:nor/>
                                </m:rPr>
                                <w:rPr>
                                  <w:i/>
                                  <w:iCs/>
                                </w:rPr>
                                <m:t>1</m:t>
                              </m:r>
                            </m:sub>
                          </m:sSub>
                        </m:sub>
                      </m:sSub>
                    </m:num>
                    <m:den>
                      <m:sSub>
                        <m:sSubPr>
                          <m:ctrlPr>
                            <w:rPr>
                              <w:rFonts w:ascii="Cambria Math" w:hAnsi="Cambria Math"/>
                              <w:i/>
                            </w:rPr>
                          </m:ctrlPr>
                        </m:sSubPr>
                        <m:e>
                          <w:proofErr w:type="spellStart"/>
                          <m:r>
                            <m:rPr>
                              <m:nor/>
                            </m:rPr>
                            <w:rPr>
                              <w:i/>
                            </w:rPr>
                            <m:t>CMg</m:t>
                          </m:r>
                          <w:proofErr w:type="spellEnd"/>
                        </m:e>
                        <m:sub>
                          <m:sSub>
                            <m:sSubPr>
                              <m:ctrlPr>
                                <w:rPr>
                                  <w:rFonts w:ascii="Cambria Math" w:hAnsi="Cambria Math"/>
                                  <w:i/>
                                  <w:iCs/>
                                </w:rPr>
                              </m:ctrlPr>
                            </m:sSubPr>
                            <m:e>
                              <m:r>
                                <m:rPr>
                                  <m:nor/>
                                </m:rPr>
                                <w:rPr>
                                  <w:i/>
                                  <w:iCs/>
                                </w:rPr>
                                <m:t>X</m:t>
                              </m:r>
                            </m:e>
                            <m:sub>
                              <m:r>
                                <m:rPr>
                                  <m:nor/>
                                </m:rPr>
                                <w:rPr>
                                  <w:i/>
                                  <w:iCs/>
                                </w:rPr>
                                <m:t>2</m:t>
                              </m:r>
                            </m:sub>
                          </m:sSub>
                        </m:sub>
                      </m:sSub>
                    </m:den>
                  </m:f>
                  <m:r>
                    <w:rPr>
                      <w:rFonts w:ascii="Cambria Math" w:eastAsiaTheme="minorEastAsia" w:hAnsi="Cambria Math"/>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rPr>
                                <m:t>L</m:t>
                              </m:r>
                            </m:sub>
                          </m:sSub>
                        </m:num>
                        <m:den>
                          <m:sSubSup>
                            <m:sSubSupPr>
                              <m:ctrlPr>
                                <w:rPr>
                                  <w:rFonts w:ascii="Cambria Math" w:hAnsi="Cambria Math"/>
                                  <w:i/>
                                </w:rPr>
                              </m:ctrlPr>
                            </m:sSubSupPr>
                            <m:e>
                              <w:proofErr w:type="spellStart"/>
                              <m:r>
                                <m:rPr>
                                  <m:nor/>
                                </m:rPr>
                                <w:rPr>
                                  <w:i/>
                                </w:rPr>
                                <m:t>PMg</m:t>
                              </m:r>
                              <w:proofErr w:type="spellEnd"/>
                            </m:e>
                            <m:sub>
                              <m:r>
                                <m:rPr>
                                  <m:nor/>
                                </m:rPr>
                                <w:rPr>
                                  <w:i/>
                                </w:rPr>
                                <m:t>L</m:t>
                              </m:r>
                            </m:sub>
                            <m:sup>
                              <m:sSub>
                                <m:sSubPr>
                                  <m:ctrlPr>
                                    <w:rPr>
                                      <w:rFonts w:ascii="Cambria Math" w:hAnsi="Cambria Math"/>
                                      <w:i/>
                                      <w:iCs/>
                                    </w:rPr>
                                  </m:ctrlPr>
                                </m:sSubPr>
                                <m:e>
                                  <m:r>
                                    <m:rPr>
                                      <m:nor/>
                                    </m:rPr>
                                    <w:rPr>
                                      <w:i/>
                                      <w:iCs/>
                                    </w:rPr>
                                    <m:t>X</m:t>
                                  </m:r>
                                </m:e>
                                <m:sub>
                                  <m:r>
                                    <m:rPr>
                                      <m:nor/>
                                    </m:rPr>
                                    <w:rPr>
                                      <w:i/>
                                    </w:rPr>
                                    <m:t>1</m:t>
                                  </m:r>
                                </m:sub>
                              </m:sSub>
                            </m:sup>
                          </m:sSubSup>
                        </m:den>
                      </m:f>
                    </m:num>
                    <m:den>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rPr>
                                <m:t>L</m:t>
                              </m:r>
                            </m:sub>
                          </m:sSub>
                        </m:num>
                        <m:den>
                          <m:sSubSup>
                            <m:sSubSupPr>
                              <m:ctrlPr>
                                <w:rPr>
                                  <w:rFonts w:ascii="Cambria Math" w:hAnsi="Cambria Math"/>
                                  <w:i/>
                                </w:rPr>
                              </m:ctrlPr>
                            </m:sSubSupPr>
                            <m:e>
                              <w:proofErr w:type="spellStart"/>
                              <m:r>
                                <m:rPr>
                                  <m:nor/>
                                </m:rPr>
                                <w:rPr>
                                  <w:i/>
                                </w:rPr>
                                <m:t>PMg</m:t>
                              </m:r>
                              <w:proofErr w:type="spellEnd"/>
                            </m:e>
                            <m:sub>
                              <m:r>
                                <m:rPr>
                                  <m:nor/>
                                </m:rPr>
                                <w:rPr>
                                  <w:i/>
                                </w:rPr>
                                <m:t>L</m:t>
                              </m:r>
                            </m:sub>
                            <m:sup>
                              <m:sSub>
                                <m:sSubPr>
                                  <m:ctrlPr>
                                    <w:rPr>
                                      <w:rFonts w:ascii="Cambria Math" w:hAnsi="Cambria Math"/>
                                      <w:i/>
                                      <w:iCs/>
                                    </w:rPr>
                                  </m:ctrlPr>
                                </m:sSubPr>
                                <m:e>
                                  <m:r>
                                    <m:rPr>
                                      <m:nor/>
                                    </m:rPr>
                                    <w:rPr>
                                      <w:i/>
                                      <w:iCs/>
                                    </w:rPr>
                                    <m:t>X</m:t>
                                  </m:r>
                                </m:e>
                                <m:sub>
                                  <m:r>
                                    <m:rPr>
                                      <m:nor/>
                                    </m:rPr>
                                    <w:rPr>
                                      <w:i/>
                                      <w:iCs/>
                                    </w:rPr>
                                    <m:t>2</m:t>
                                  </m:r>
                                </m:sub>
                              </m:sSub>
                            </m:sup>
                          </m:sSubSup>
                        </m:den>
                      </m:f>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nor/>
                            </m:rPr>
                            <w:rPr>
                              <w:i/>
                            </w:rPr>
                            <m:t>PMg</m:t>
                          </m:r>
                        </m:e>
                        <m:sub>
                          <m:r>
                            <m:rPr>
                              <m:nor/>
                            </m:rPr>
                            <w:rPr>
                              <w:i/>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rPr>
                          </m:ctrlPr>
                        </m:sSubSupPr>
                        <m:e>
                          <w:proofErr w:type="spellStart"/>
                          <m:r>
                            <m:rPr>
                              <m:nor/>
                            </m:rPr>
                            <w:rPr>
                              <w:i/>
                            </w:rPr>
                            <m:t>PMg</m:t>
                          </m:r>
                          <w:proofErr w:type="spellEnd"/>
                        </m:e>
                        <m:sub>
                          <m:r>
                            <m:rPr>
                              <m:nor/>
                            </m:rPr>
                            <w:rPr>
                              <w:i/>
                            </w:rPr>
                            <m:t>L</m:t>
                          </m:r>
                        </m:sub>
                        <m:sup>
                          <m:sSub>
                            <m:sSubPr>
                              <m:ctrlPr>
                                <w:rPr>
                                  <w:rFonts w:ascii="Cambria Math" w:hAnsi="Cambria Math"/>
                                  <w:i/>
                                  <w:iCs/>
                                </w:rPr>
                              </m:ctrlPr>
                            </m:sSubPr>
                            <m:e>
                              <m:r>
                                <m:rPr>
                                  <m:nor/>
                                </m:rPr>
                                <w:rPr>
                                  <w:i/>
                                  <w:iCs/>
                                </w:rPr>
                                <m:t>X</m:t>
                              </m:r>
                            </m:e>
                            <m:sub>
                              <m:r>
                                <m:rPr>
                                  <m:nor/>
                                </m:rPr>
                                <w:rPr>
                                  <w:i/>
                                </w:rPr>
                                <m:t>1</m:t>
                              </m:r>
                            </m:sub>
                          </m:sSub>
                        </m:sup>
                      </m:sSubSup>
                    </m:den>
                  </m:f>
                </m:e>
                <m:e>
                  <m:f>
                    <m:fPr>
                      <m:ctrlPr>
                        <w:rPr>
                          <w:rFonts w:ascii="Cambria Math" w:hAnsi="Cambria Math"/>
                          <w:i/>
                        </w:rPr>
                      </m:ctrlPr>
                    </m:fPr>
                    <m:num>
                      <m:sSub>
                        <m:sSubPr>
                          <m:ctrlPr>
                            <w:rPr>
                              <w:rFonts w:ascii="Cambria Math" w:hAnsi="Cambria Math"/>
                              <w:i/>
                            </w:rPr>
                          </m:ctrlPr>
                        </m:sSubPr>
                        <m:e>
                          <w:proofErr w:type="spellStart"/>
                          <m:r>
                            <m:rPr>
                              <m:nor/>
                            </m:rPr>
                            <w:rPr>
                              <w:i/>
                            </w:rPr>
                            <m:t>CMg</m:t>
                          </m:r>
                          <w:proofErr w:type="spellEnd"/>
                        </m:e>
                        <m:sub>
                          <m:sSub>
                            <m:sSubPr>
                              <m:ctrlPr>
                                <w:rPr>
                                  <w:rFonts w:ascii="Cambria Math" w:hAnsi="Cambria Math"/>
                                  <w:i/>
                                  <w:iCs/>
                                </w:rPr>
                              </m:ctrlPr>
                            </m:sSubPr>
                            <m:e>
                              <m:r>
                                <m:rPr>
                                  <m:nor/>
                                </m:rPr>
                                <w:rPr>
                                  <w:i/>
                                  <w:iCs/>
                                </w:rPr>
                                <m:t>X</m:t>
                              </m:r>
                            </m:e>
                            <m:sub>
                              <m:r>
                                <m:rPr>
                                  <m:nor/>
                                </m:rPr>
                                <w:rPr>
                                  <w:i/>
                                  <w:iCs/>
                                </w:rPr>
                                <m:t>1</m:t>
                              </m:r>
                            </m:sub>
                          </m:sSub>
                        </m:sub>
                      </m:sSub>
                    </m:num>
                    <m:den>
                      <m:sSub>
                        <m:sSubPr>
                          <m:ctrlPr>
                            <w:rPr>
                              <w:rFonts w:ascii="Cambria Math" w:hAnsi="Cambria Math"/>
                              <w:i/>
                            </w:rPr>
                          </m:ctrlPr>
                        </m:sSubPr>
                        <m:e>
                          <w:proofErr w:type="spellStart"/>
                          <m:r>
                            <m:rPr>
                              <m:nor/>
                            </m:rPr>
                            <w:rPr>
                              <w:i/>
                            </w:rPr>
                            <m:t>CMg</m:t>
                          </m:r>
                          <w:proofErr w:type="spellEnd"/>
                        </m:e>
                        <m:sub>
                          <m:sSub>
                            <m:sSubPr>
                              <m:ctrlPr>
                                <w:rPr>
                                  <w:rFonts w:ascii="Cambria Math" w:hAnsi="Cambria Math"/>
                                  <w:i/>
                                  <w:iCs/>
                                </w:rPr>
                              </m:ctrlPr>
                            </m:sSubPr>
                            <m:e>
                              <m:r>
                                <m:rPr>
                                  <m:nor/>
                                </m:rPr>
                                <w:rPr>
                                  <w:i/>
                                  <w:iCs/>
                                </w:rPr>
                                <m:t>X</m:t>
                              </m:r>
                            </m:e>
                            <m:sub>
                              <m:r>
                                <m:rPr>
                                  <m:nor/>
                                </m:rPr>
                                <w:rPr>
                                  <w:i/>
                                  <w:iCs/>
                                </w:rPr>
                                <m:t>2</m:t>
                              </m:r>
                            </m:sub>
                          </m:sSub>
                        </m:sub>
                      </m:sSub>
                    </m:den>
                  </m:f>
                  <m:r>
                    <w:rPr>
                      <w:rFonts w:ascii="Cambria Math" w:eastAsiaTheme="minorEastAsia" w:hAnsi="Cambria Math"/>
                    </w:rPr>
                    <m:t>=</m:t>
                  </m:r>
                  <m:f>
                    <m:fPr>
                      <m:ctrlPr>
                        <w:rPr>
                          <w:rFonts w:ascii="Cambria Math" w:hAnsi="Cambria Math"/>
                          <w:i/>
                        </w:rPr>
                      </m:ctrlPr>
                    </m:fPr>
                    <m:num>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K</m:t>
                              </m:r>
                            </m:sub>
                          </m:sSub>
                        </m:num>
                        <m:den>
                          <m:sSubSup>
                            <m:sSubSupPr>
                              <m:ctrlPr>
                                <w:rPr>
                                  <w:rFonts w:ascii="Cambria Math" w:hAnsi="Cambria Math"/>
                                  <w:i/>
                                </w:rPr>
                              </m:ctrlPr>
                            </m:sSubSupPr>
                            <m:e>
                              <w:proofErr w:type="spellStart"/>
                              <m:r>
                                <m:rPr>
                                  <m:nor/>
                                </m:rPr>
                                <w:rPr>
                                  <w:i/>
                                </w:rPr>
                                <m:t>PMg</m:t>
                              </m:r>
                              <w:proofErr w:type="spellEnd"/>
                            </m:e>
                            <m:sub>
                              <m:r>
                                <m:rPr>
                                  <m:nor/>
                                </m:rPr>
                                <w:rPr>
                                  <w:i/>
                                </w:rPr>
                                <m:t>K</m:t>
                              </m:r>
                            </m:sub>
                            <m:sup>
                              <m:sSub>
                                <m:sSubPr>
                                  <m:ctrlPr>
                                    <w:rPr>
                                      <w:rFonts w:ascii="Cambria Math" w:hAnsi="Cambria Math"/>
                                      <w:i/>
                                      <w:iCs/>
                                    </w:rPr>
                                  </m:ctrlPr>
                                </m:sSubPr>
                                <m:e>
                                  <m:r>
                                    <m:rPr>
                                      <m:nor/>
                                    </m:rPr>
                                    <w:rPr>
                                      <w:i/>
                                      <w:iCs/>
                                    </w:rPr>
                                    <m:t>X</m:t>
                                  </m:r>
                                </m:e>
                                <m:sub>
                                  <m:r>
                                    <m:rPr>
                                      <m:nor/>
                                    </m:rPr>
                                    <w:rPr>
                                      <w:i/>
                                    </w:rPr>
                                    <m:t>1</m:t>
                                  </m:r>
                                </m:sub>
                              </m:sSub>
                            </m:sup>
                          </m:sSubSup>
                        </m:den>
                      </m:f>
                    </m:num>
                    <m:den>
                      <m:f>
                        <m:fPr>
                          <m:type m:val="lin"/>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K</m:t>
                              </m:r>
                            </m:sub>
                          </m:sSub>
                        </m:num>
                        <m:den>
                          <m:sSubSup>
                            <m:sSubSupPr>
                              <m:ctrlPr>
                                <w:rPr>
                                  <w:rFonts w:ascii="Cambria Math" w:hAnsi="Cambria Math"/>
                                  <w:i/>
                                </w:rPr>
                              </m:ctrlPr>
                            </m:sSubSupPr>
                            <m:e>
                              <w:proofErr w:type="spellStart"/>
                              <m:r>
                                <m:rPr>
                                  <m:nor/>
                                </m:rPr>
                                <w:rPr>
                                  <w:i/>
                                </w:rPr>
                                <m:t>PMg</m:t>
                              </m:r>
                              <w:proofErr w:type="spellEnd"/>
                            </m:e>
                            <m:sub>
                              <m:r>
                                <m:rPr>
                                  <m:nor/>
                                </m:rPr>
                                <w:rPr>
                                  <w:i/>
                                </w:rPr>
                                <m:t>K</m:t>
                              </m:r>
                            </m:sub>
                            <m:sup>
                              <m:sSub>
                                <m:sSubPr>
                                  <m:ctrlPr>
                                    <w:rPr>
                                      <w:rFonts w:ascii="Cambria Math" w:hAnsi="Cambria Math"/>
                                      <w:i/>
                                      <w:iCs/>
                                    </w:rPr>
                                  </m:ctrlPr>
                                </m:sSubPr>
                                <m:e>
                                  <m:r>
                                    <m:rPr>
                                      <m:nor/>
                                    </m:rPr>
                                    <w:rPr>
                                      <w:i/>
                                      <w:iCs/>
                                    </w:rPr>
                                    <m:t>X</m:t>
                                  </m:r>
                                </m:e>
                                <m:sub>
                                  <m:r>
                                    <m:rPr>
                                      <m:nor/>
                                    </m:rPr>
                                    <w:rPr>
                                      <w:i/>
                                      <w:iCs/>
                                    </w:rPr>
                                    <m:t>2</m:t>
                                  </m:r>
                                </m:sub>
                              </m:sSub>
                            </m:sup>
                          </m:sSubSup>
                        </m:den>
                      </m:f>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m:rPr>
                              <m:nor/>
                            </m:rPr>
                            <w:rPr>
                              <w:i/>
                            </w:rPr>
                            <m:t>PMg</m:t>
                          </m:r>
                        </m:e>
                        <m:sub>
                          <m:r>
                            <m:rPr>
                              <m:nor/>
                            </m:rPr>
                            <w:rPr>
                              <w:i/>
                            </w:rPr>
                            <m:t>K</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rPr>
                          </m:ctrlPr>
                        </m:sSubSupPr>
                        <m:e>
                          <w:proofErr w:type="spellStart"/>
                          <m:r>
                            <m:rPr>
                              <m:nor/>
                            </m:rPr>
                            <w:rPr>
                              <w:i/>
                            </w:rPr>
                            <m:t>PMg</m:t>
                          </m:r>
                          <w:proofErr w:type="spellEnd"/>
                        </m:e>
                        <m:sub>
                          <m:r>
                            <m:rPr>
                              <m:nor/>
                            </m:rPr>
                            <w:rPr>
                              <w:i/>
                            </w:rPr>
                            <m:t>K</m:t>
                          </m:r>
                        </m:sub>
                        <m:sup>
                          <m:sSub>
                            <m:sSubPr>
                              <m:ctrlPr>
                                <w:rPr>
                                  <w:rFonts w:ascii="Cambria Math" w:hAnsi="Cambria Math"/>
                                  <w:i/>
                                  <w:iCs/>
                                </w:rPr>
                              </m:ctrlPr>
                            </m:sSubPr>
                            <m:e>
                              <m:r>
                                <m:rPr>
                                  <m:nor/>
                                </m:rPr>
                                <w:rPr>
                                  <w:i/>
                                  <w:iCs/>
                                </w:rPr>
                                <m:t>X</m:t>
                              </m:r>
                            </m:e>
                            <m:sub>
                              <m:r>
                                <m:rPr>
                                  <m:nor/>
                                </m:rPr>
                                <w:rPr>
                                  <w:i/>
                                </w:rPr>
                                <m:t>1</m:t>
                              </m:r>
                            </m:sub>
                          </m:sSub>
                        </m:sup>
                      </m:sSubSup>
                    </m:den>
                  </m:f>
                </m:e>
              </m:eqArr>
            </m:e>
          </m:d>
        </m:oMath>
      </m:oMathPara>
    </w:p>
    <w:p w14:paraId="618AA0F0" w14:textId="77777777" w:rsidR="004135E3" w:rsidRDefault="00000000" w:rsidP="004135E3">
      <w:pPr>
        <w:pStyle w:val="Nivel4"/>
        <w:numPr>
          <w:ilvl w:val="0"/>
          <w:numId w:val="0"/>
        </w:numPr>
        <w:ind w:left="1474"/>
        <w:rPr>
          <w:rFonts w:eastAsiaTheme="minorEastAsia"/>
        </w:rPr>
      </w:pPr>
      <m:oMathPara>
        <m:oMath>
          <m:d>
            <m:dPr>
              <m:begChr m:val="|"/>
              <m:endChr m:val="|"/>
              <m:ctrlPr>
                <w:rPr>
                  <w:rFonts w:ascii="Cambria Math" w:hAnsi="Cambria Math"/>
                  <w:i/>
                </w:rPr>
              </m:ctrlPr>
            </m:dPr>
            <m:e>
              <m:sSubSup>
                <m:sSubSupPr>
                  <m:ctrlPr>
                    <w:rPr>
                      <w:rFonts w:ascii="Cambria Math" w:hAnsi="Cambria Math"/>
                      <w:i/>
                    </w:rPr>
                  </m:ctrlPr>
                </m:sSubSupPr>
                <m:e>
                  <m:r>
                    <m:rPr>
                      <m:nor/>
                    </m:rPr>
                    <w:rPr>
                      <w:i/>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eastAsiaTheme="minorEastAsia" w:hAnsi="Cambria Math"/>
            </w:rPr>
            <m:t>≡-</m:t>
          </m:r>
          <m:f>
            <m:fPr>
              <m:ctrlPr>
                <w:rPr>
                  <w:rFonts w:ascii="Cambria Math" w:eastAsiaTheme="minorEastAsia" w:hAnsi="Cambria Math"/>
                  <w:i/>
                </w:rPr>
              </m:ctrlPr>
            </m:fPr>
            <m:num>
              <m:r>
                <m:rPr>
                  <m:nor/>
                </m:rPr>
                <w:rPr>
                  <w:i/>
                </w:rPr>
                <m:t>d</m:t>
              </m:r>
              <m:sSub>
                <m:sSubPr>
                  <m:ctrlPr>
                    <w:rPr>
                      <w:rFonts w:ascii="Cambria Math" w:hAnsi="Cambria Math"/>
                      <w:i/>
                      <w:iCs/>
                    </w:rPr>
                  </m:ctrlPr>
                </m:sSubPr>
                <m:e>
                  <m:r>
                    <m:rPr>
                      <m:nor/>
                    </m:rPr>
                    <w:rPr>
                      <w:i/>
                      <w:iCs/>
                    </w:rPr>
                    <m:t>X</m:t>
                  </m:r>
                </m:e>
                <m:sub>
                  <m:r>
                    <m:rPr>
                      <m:nor/>
                    </m:rPr>
                    <w:rPr>
                      <w:i/>
                      <w:iCs/>
                    </w:rPr>
                    <m:t>1</m:t>
                  </m:r>
                </m:sub>
              </m:sSub>
            </m:num>
            <m:den>
              <w:proofErr w:type="spellStart"/>
              <m:r>
                <m:rPr>
                  <m:nor/>
                </m:rPr>
                <w:rPr>
                  <w:i/>
                </w:rPr>
                <m:t>d</m:t>
              </m:r>
              <m:r>
                <m:rPr>
                  <m:nor/>
                </m:rPr>
                <w:rPr>
                  <w:i/>
                  <w:iCs/>
                </w:rPr>
                <m:t>O</m:t>
              </m:r>
              <w:proofErr w:type="spellEnd"/>
            </m:den>
          </m:f>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CMg</m:t>
                  </m:r>
                </m:e>
                <m:sub>
                  <m:r>
                    <m:rPr>
                      <m:nor/>
                    </m:rPr>
                    <w:rPr>
                      <w:i/>
                      <w:iCs/>
                    </w:rPr>
                    <m:t>O</m:t>
                  </m:r>
                </m:sub>
              </m:sSub>
            </m:num>
            <m:den>
              <m:sSub>
                <m:sSubPr>
                  <m:ctrlPr>
                    <w:rPr>
                      <w:rFonts w:ascii="Cambria Math" w:hAnsi="Cambria Math"/>
                      <w:i/>
                    </w:rPr>
                  </m:ctrlPr>
                </m:sSubPr>
                <m:e>
                  <w:proofErr w:type="spellStart"/>
                  <m:r>
                    <m:rPr>
                      <m:nor/>
                    </m:rPr>
                    <w:rPr>
                      <w:i/>
                    </w:rPr>
                    <m:t>CMg</m:t>
                  </m:r>
                  <w:proofErr w:type="spellEnd"/>
                </m:e>
                <m:sub>
                  <m:sSub>
                    <m:sSubPr>
                      <m:ctrlPr>
                        <w:rPr>
                          <w:rFonts w:ascii="Cambria Math" w:hAnsi="Cambria Math"/>
                          <w:i/>
                          <w:iCs/>
                        </w:rPr>
                      </m:ctrlPr>
                    </m:sSubPr>
                    <m:e>
                      <m:r>
                        <m:rPr>
                          <m:nor/>
                        </m:rPr>
                        <w:rPr>
                          <w:i/>
                          <w:iCs/>
                        </w:rPr>
                        <m:t>X</m:t>
                      </m:r>
                    </m:e>
                    <m:sub>
                      <m:r>
                        <m:rPr>
                          <m:nor/>
                        </m:rPr>
                        <w:rPr>
                          <w:i/>
                          <w:iCs/>
                        </w:rPr>
                        <m:t>1</m:t>
                      </m:r>
                    </m:sub>
                  </m:sSub>
                </m:sub>
              </m:sSub>
            </m:den>
          </m:f>
          <m:r>
            <w:rPr>
              <w:rFonts w:ascii="Cambria Math" w:eastAsiaTheme="minorEastAsia" w:hAnsi="Cambria Math"/>
            </w:rPr>
            <m:t>=</m:t>
          </m:r>
          <m:f>
            <m:fPr>
              <m:ctrlPr>
                <w:rPr>
                  <w:rFonts w:ascii="Cambria Math" w:hAnsi="Cambria Math"/>
                  <w:i/>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rPr>
                  </m:ctrlPr>
                </m:sSubPr>
                <m:e>
                  <m:r>
                    <m:rPr>
                      <m:nor/>
                    </m:rPr>
                    <w:rPr>
                      <w:i/>
                    </w:rPr>
                    <m:t>p</m:t>
                  </m:r>
                </m:e>
                <m:sub>
                  <m:r>
                    <m:rPr>
                      <m:nor/>
                    </m:rPr>
                    <w:rPr>
                      <w:i/>
                      <w:iCs/>
                    </w:rPr>
                    <m:t>1</m:t>
                  </m:r>
                </m:sub>
              </m:sSub>
            </m:den>
          </m:f>
          <m:r>
            <w:rPr>
              <w:rFonts w:ascii="Cambria Math"/>
            </w:rPr>
            <m:t>=</m:t>
          </m:r>
          <m:d>
            <m:dPr>
              <m:begChr m:val="|"/>
              <m:endChr m:val="|"/>
              <m:ctrlPr>
                <w:rPr>
                  <w:rFonts w:ascii="Cambria Math" w:hAnsi="Cambria Math"/>
                  <w:i/>
                </w:rPr>
              </m:ctrlPr>
            </m:dPr>
            <m:e>
              <m:sSubSup>
                <m:sSubSupPr>
                  <m:ctrlPr>
                    <w:rPr>
                      <w:rFonts w:ascii="Cambria Math" w:hAnsi="Cambria Math"/>
                      <w:i/>
                    </w:rPr>
                  </m:ctrlPr>
                </m:sSubSupPr>
                <m:e>
                  <m:r>
                    <m:rPr>
                      <m:nor/>
                    </m:rPr>
                    <w:rPr>
                      <w:i/>
                    </w:rPr>
                    <m:t>RMS</m:t>
                  </m:r>
                </m:e>
                <m:sub>
                  <m:r>
                    <m:rPr>
                      <m:nor/>
                    </m:rPr>
                    <w:rPr>
                      <w:i/>
                      <w:iCs/>
                    </w:rPr>
                    <m:t>O</m:t>
                  </m:r>
                </m:sub>
                <m:sup>
                  <m:sSub>
                    <m:sSubPr>
                      <m:ctrlPr>
                        <w:rPr>
                          <w:rFonts w:ascii="Cambria Math" w:hAnsi="Cambria Math"/>
                          <w:i/>
                          <w:iCs/>
                        </w:rPr>
                      </m:ctrlPr>
                    </m:sSubPr>
                    <m:e>
                      <m:r>
                        <m:rPr>
                          <m:nor/>
                        </m:rPr>
                        <w:rPr>
                          <w:i/>
                          <w:iCs/>
                        </w:rPr>
                        <m:t>X</m:t>
                      </m:r>
                    </m:e>
                    <m:sub>
                      <m:r>
                        <m:rPr>
                          <m:nor/>
                        </m:rPr>
                        <w:rPr>
                          <w:i/>
                        </w:rPr>
                        <m:t>1</m:t>
                      </m:r>
                    </m:sub>
                  </m:sSub>
                </m:sup>
              </m:sSubSup>
            </m:e>
          </m:d>
          <m:r>
            <m:rPr>
              <m:nor/>
            </m:rPr>
            <w:rPr>
              <w:i/>
              <w:iCs/>
            </w:rPr>
            <m:t xml:space="preserve">   ;   </m:t>
          </m:r>
          <m:d>
            <m:dPr>
              <m:begChr m:val="{"/>
              <m:endChr m:val=""/>
              <m:ctrlPr>
                <w:rPr>
                  <w:rFonts w:ascii="Cambria Math" w:eastAsiaTheme="minorEastAsia" w:hAnsi="Cambria Math"/>
                  <w:i/>
                  <w:highlight w:val="yellow"/>
                </w:rPr>
              </m:ctrlPr>
            </m:dPr>
            <m:e>
              <m:eqArr>
                <m:eqArrPr>
                  <m:ctrlPr>
                    <w:rPr>
                      <w:rFonts w:ascii="Cambria Math" w:eastAsiaTheme="minorEastAsia" w:hAnsi="Cambria Math"/>
                      <w:i/>
                      <w:highlight w:val="yellow"/>
                    </w:rPr>
                  </m:ctrlPr>
                </m:eqArrPr>
                <m:e>
                  <m:f>
                    <m:fPr>
                      <m:ctrlPr>
                        <w:rPr>
                          <w:rFonts w:ascii="Cambria Math" w:hAnsi="Cambria Math"/>
                          <w:i/>
                          <w:highlight w:val="yellow"/>
                        </w:rPr>
                      </m:ctrlPr>
                    </m:fPr>
                    <m:num>
                      <m:sSub>
                        <m:sSubPr>
                          <m:ctrlPr>
                            <w:rPr>
                              <w:rFonts w:ascii="Cambria Math" w:hAnsi="Cambria Math"/>
                              <w:i/>
                              <w:highlight w:val="yellow"/>
                            </w:rPr>
                          </m:ctrlPr>
                        </m:sSubPr>
                        <m:e>
                          <w:proofErr w:type="spellStart"/>
                          <m:r>
                            <m:rPr>
                              <m:nor/>
                            </m:rPr>
                            <w:rPr>
                              <w:i/>
                              <w:highlight w:val="yellow"/>
                            </w:rPr>
                            <m:t>CMg</m:t>
                          </m:r>
                          <w:proofErr w:type="spellEnd"/>
                        </m:e>
                        <m:sub>
                          <m:r>
                            <m:rPr>
                              <m:nor/>
                            </m:rPr>
                            <w:rPr>
                              <w:i/>
                              <w:iCs/>
                              <w:highlight w:val="yellow"/>
                            </w:rPr>
                            <m:t>O</m:t>
                          </m:r>
                        </m:sub>
                      </m:sSub>
                    </m:num>
                    <m:den>
                      <m:sSub>
                        <m:sSubPr>
                          <m:ctrlPr>
                            <w:rPr>
                              <w:rFonts w:ascii="Cambria Math" w:hAnsi="Cambria Math"/>
                              <w:i/>
                              <w:highlight w:val="yellow"/>
                            </w:rPr>
                          </m:ctrlPr>
                        </m:sSubPr>
                        <m:e>
                          <w:proofErr w:type="spellStart"/>
                          <m:r>
                            <m:rPr>
                              <m:nor/>
                            </m:rPr>
                            <w:rPr>
                              <w:i/>
                              <w:highlight w:val="yellow"/>
                            </w:rPr>
                            <m:t>CMg</m:t>
                          </m:r>
                          <w:proofErr w:type="spellEnd"/>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highlight w:val="yellow"/>
                                </w:rPr>
                                <m:t>L</m:t>
                              </m:r>
                            </m:sub>
                          </m:sSub>
                        </m:num>
                        <m:den>
                          <m:sSubSup>
                            <m:sSubSupPr>
                              <m:ctrlPr>
                                <w:rPr>
                                  <w:rFonts w:ascii="Cambria Math" w:hAnsi="Cambria Math"/>
                                  <w:i/>
                                  <w:highlight w:val="yellow"/>
                                </w:rPr>
                              </m:ctrlPr>
                            </m:sSubSupPr>
                            <m:e>
                              <w:proofErr w:type="spellStart"/>
                              <m:r>
                                <m:rPr>
                                  <m:nor/>
                                </m:rPr>
                                <w:rPr>
                                  <w:i/>
                                  <w:highlight w:val="yellow"/>
                                </w:rPr>
                                <m:t>PMg</m:t>
                              </m:r>
                              <w:proofErr w:type="spellEnd"/>
                            </m:e>
                            <m:sub>
                              <m:r>
                                <m:rPr>
                                  <m:nor/>
                                </m:rPr>
                                <w:rPr>
                                  <w:i/>
                                  <w:highlight w:val="yellow"/>
                                </w:rPr>
                                <m:t>L</m:t>
                              </m:r>
                            </m:sub>
                            <m:sup>
                              <m:r>
                                <m:rPr>
                                  <m:nor/>
                                </m:rPr>
                                <w:rPr>
                                  <w:i/>
                                  <w:iCs/>
                                  <w:highlight w:val="yellow"/>
                                </w:rPr>
                                <m:t>O</m:t>
                              </m:r>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highlight w:val="yellow"/>
                                </w:rPr>
                                <m:t>L</m:t>
                              </m:r>
                            </m:sub>
                          </m:sSub>
                        </m:num>
                        <m:den>
                          <m:sSubSup>
                            <m:sSubSupPr>
                              <m:ctrlPr>
                                <w:rPr>
                                  <w:rFonts w:ascii="Cambria Math" w:hAnsi="Cambria Math"/>
                                  <w:i/>
                                  <w:highlight w:val="yellow"/>
                                </w:rPr>
                              </m:ctrlPr>
                            </m:sSubSupPr>
                            <m:e>
                              <w:proofErr w:type="spellStart"/>
                              <m:r>
                                <m:rPr>
                                  <m:nor/>
                                </m:rPr>
                                <w:rPr>
                                  <w:i/>
                                  <w:highlight w:val="yellow"/>
                                </w:rPr>
                                <m:t>PMg</m:t>
                              </m:r>
                              <w:proofErr w:type="spellEnd"/>
                            </m:e>
                            <m:sub>
                              <m:r>
                                <m:rPr>
                                  <m:nor/>
                                </m:rPr>
                                <w:rPr>
                                  <w:i/>
                                  <w:highlight w:val="yellow"/>
                                </w:rPr>
                                <m:t>L</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den>
                      </m:f>
                    </m:den>
                  </m:f>
                  <m:r>
                    <w:rPr>
                      <w:rFonts w:ascii="Cambria Math"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L</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num>
                    <m:den>
                      <m:sSubSup>
                        <m:sSubSupPr>
                          <m:ctrlPr>
                            <w:rPr>
                              <w:rFonts w:ascii="Cambria Math" w:hAnsi="Cambria Math"/>
                              <w:i/>
                              <w:highlight w:val="yellow"/>
                            </w:rPr>
                          </m:ctrlPr>
                        </m:sSubSupPr>
                        <m:e>
                          <w:proofErr w:type="spellStart"/>
                          <m:r>
                            <m:rPr>
                              <m:nor/>
                            </m:rPr>
                            <w:rPr>
                              <w:i/>
                              <w:highlight w:val="yellow"/>
                            </w:rPr>
                            <m:t>PMg</m:t>
                          </m:r>
                          <w:proofErr w:type="spellEnd"/>
                        </m:e>
                        <m:sub>
                          <m:r>
                            <m:rPr>
                              <m:nor/>
                            </m:rPr>
                            <w:rPr>
                              <w:i/>
                              <w:highlight w:val="yellow"/>
                            </w:rPr>
                            <m:t>L</m:t>
                          </m:r>
                        </m:sub>
                        <m:sup>
                          <m:r>
                            <m:rPr>
                              <m:nor/>
                            </m:rPr>
                            <w:rPr>
                              <w:i/>
                              <w:iCs/>
                              <w:highlight w:val="yellow"/>
                            </w:rPr>
                            <m:t>O</m:t>
                          </m:r>
                        </m:sup>
                      </m:sSubSup>
                    </m:den>
                  </m:f>
                </m:e>
                <m:e>
                  <m:f>
                    <m:fPr>
                      <m:ctrlPr>
                        <w:rPr>
                          <w:rFonts w:ascii="Cambria Math" w:hAnsi="Cambria Math"/>
                          <w:i/>
                          <w:highlight w:val="yellow"/>
                        </w:rPr>
                      </m:ctrlPr>
                    </m:fPr>
                    <m:num>
                      <m:sSub>
                        <m:sSubPr>
                          <m:ctrlPr>
                            <w:rPr>
                              <w:rFonts w:ascii="Cambria Math" w:hAnsi="Cambria Math"/>
                              <w:i/>
                              <w:highlight w:val="yellow"/>
                            </w:rPr>
                          </m:ctrlPr>
                        </m:sSubPr>
                        <m:e>
                          <w:proofErr w:type="spellStart"/>
                          <m:r>
                            <m:rPr>
                              <m:nor/>
                            </m:rPr>
                            <w:rPr>
                              <w:i/>
                              <w:highlight w:val="yellow"/>
                            </w:rPr>
                            <m:t>CMg</m:t>
                          </m:r>
                          <w:proofErr w:type="spellEnd"/>
                        </m:e>
                        <m:sub>
                          <m:r>
                            <m:rPr>
                              <m:nor/>
                            </m:rPr>
                            <w:rPr>
                              <w:i/>
                              <w:iCs/>
                              <w:highlight w:val="yellow"/>
                            </w:rPr>
                            <m:t>O</m:t>
                          </m:r>
                        </m:sub>
                      </m:sSub>
                    </m:num>
                    <m:den>
                      <m:sSub>
                        <m:sSubPr>
                          <m:ctrlPr>
                            <w:rPr>
                              <w:rFonts w:ascii="Cambria Math" w:hAnsi="Cambria Math"/>
                              <w:i/>
                              <w:highlight w:val="yellow"/>
                            </w:rPr>
                          </m:ctrlPr>
                        </m:sSubPr>
                        <m:e>
                          <w:proofErr w:type="spellStart"/>
                          <m:r>
                            <m:rPr>
                              <m:nor/>
                            </m:rPr>
                            <w:rPr>
                              <w:i/>
                              <w:highlight w:val="yellow"/>
                            </w:rPr>
                            <m:t>CMg</m:t>
                          </m:r>
                          <w:proofErr w:type="spellEnd"/>
                        </m:e>
                        <m:sub>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b>
                      </m:sSub>
                    </m:den>
                  </m:f>
                  <m:r>
                    <w:rPr>
                      <w:rFonts w:ascii="Cambria Math" w:eastAsiaTheme="minorEastAsia" w:hAnsi="Cambria Math"/>
                      <w:highlight w:val="yellow"/>
                    </w:rPr>
                    <m:t>=</m:t>
                  </m:r>
                  <m:f>
                    <m:fPr>
                      <m:ctrlPr>
                        <w:rPr>
                          <w:rFonts w:ascii="Cambria Math" w:hAnsi="Cambria Math"/>
                          <w:i/>
                          <w:highlight w:val="yellow"/>
                        </w:rPr>
                      </m:ctrlPr>
                    </m:fPr>
                    <m:num>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num>
                        <m:den>
                          <m:sSubSup>
                            <m:sSubSupPr>
                              <m:ctrlPr>
                                <w:rPr>
                                  <w:rFonts w:ascii="Cambria Math" w:hAnsi="Cambria Math"/>
                                  <w:i/>
                                  <w:highlight w:val="yellow"/>
                                </w:rPr>
                              </m:ctrlPr>
                            </m:sSubSupPr>
                            <m:e>
                              <w:proofErr w:type="spellStart"/>
                              <m:r>
                                <m:rPr>
                                  <m:nor/>
                                </m:rPr>
                                <w:rPr>
                                  <w:i/>
                                  <w:highlight w:val="yellow"/>
                                </w:rPr>
                                <m:t>PMg</m:t>
                              </m:r>
                              <w:proofErr w:type="spellEnd"/>
                            </m:e>
                            <m:sub>
                              <m:r>
                                <m:rPr>
                                  <m:nor/>
                                </m:rPr>
                                <w:rPr>
                                  <w:i/>
                                  <w:highlight w:val="yellow"/>
                                </w:rPr>
                                <m:t>K</m:t>
                              </m:r>
                            </m:sub>
                            <m:sup>
                              <m:r>
                                <m:rPr>
                                  <m:nor/>
                                </m:rPr>
                                <w:rPr>
                                  <w:i/>
                                  <w:iCs/>
                                  <w:highlight w:val="yellow"/>
                                </w:rPr>
                                <m:t>O</m:t>
                              </m:r>
                            </m:sup>
                          </m:sSubSup>
                        </m:den>
                      </m:f>
                    </m:num>
                    <m:den>
                      <m:f>
                        <m:fPr>
                          <m:type m:val="lin"/>
                          <m:ctrlPr>
                            <w:rPr>
                              <w:rFonts w:ascii="Cambria Math" w:hAnsi="Cambria Math"/>
                              <w:i/>
                              <w:highlight w:val="yellow"/>
                            </w:rPr>
                          </m:ctrlPr>
                        </m:fPr>
                        <m:num>
                          <m:sSub>
                            <m:sSubPr>
                              <m:ctrlPr>
                                <w:rPr>
                                  <w:rFonts w:ascii="Cambria Math" w:hAnsi="Cambria Math"/>
                                  <w:i/>
                                  <w:iCs/>
                                  <w:highlight w:val="yellow"/>
                                </w:rPr>
                              </m:ctrlPr>
                            </m:sSubPr>
                            <m:e>
                              <m:r>
                                <m:rPr>
                                  <m:nor/>
                                </m:rPr>
                                <w:rPr>
                                  <w:i/>
                                  <w:iCs/>
                                  <w:highlight w:val="yellow"/>
                                </w:rPr>
                                <m:t>w</m:t>
                              </m:r>
                            </m:e>
                            <m:sub>
                              <m:r>
                                <m:rPr>
                                  <m:nor/>
                                </m:rPr>
                                <w:rPr>
                                  <w:i/>
                                  <w:iCs/>
                                  <w:highlight w:val="yellow"/>
                                </w:rPr>
                                <m:t>K</m:t>
                              </m:r>
                            </m:sub>
                          </m:sSub>
                        </m:num>
                        <m:den>
                          <m:sSubSup>
                            <m:sSubSupPr>
                              <m:ctrlPr>
                                <w:rPr>
                                  <w:rFonts w:ascii="Cambria Math" w:hAnsi="Cambria Math"/>
                                  <w:i/>
                                  <w:highlight w:val="yellow"/>
                                </w:rPr>
                              </m:ctrlPr>
                            </m:sSubSupPr>
                            <m:e>
                              <w:proofErr w:type="spellStart"/>
                              <m:r>
                                <m:rPr>
                                  <m:nor/>
                                </m:rPr>
                                <w:rPr>
                                  <w:i/>
                                  <w:highlight w:val="yellow"/>
                                </w:rPr>
                                <m:t>PMg</m:t>
                              </m:r>
                              <w:proofErr w:type="spellEnd"/>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iCs/>
                                      <w:highlight w:val="yellow"/>
                                    </w:rPr>
                                    <m:t>1</m:t>
                                  </m:r>
                                </m:sub>
                              </m:sSub>
                            </m:sup>
                          </m:sSubSup>
                        </m:den>
                      </m:f>
                    </m:den>
                  </m:f>
                  <m:r>
                    <w:rPr>
                      <w:rFonts w:ascii="Cambria Math" w:hAnsi="Cambria Math"/>
                      <w:highlight w:val="yellow"/>
                    </w:rPr>
                    <m:t>=</m:t>
                  </m:r>
                  <m:f>
                    <m:fPr>
                      <m:ctrlPr>
                        <w:rPr>
                          <w:rFonts w:ascii="Cambria Math" w:hAnsi="Cambria Math"/>
                          <w:i/>
                          <w:highlight w:val="yellow"/>
                        </w:rPr>
                      </m:ctrlPr>
                    </m:fPr>
                    <m:num>
                      <m:sSubSup>
                        <m:sSubSupPr>
                          <m:ctrlPr>
                            <w:rPr>
                              <w:rFonts w:ascii="Cambria Math" w:hAnsi="Cambria Math"/>
                              <w:i/>
                              <w:highlight w:val="yellow"/>
                            </w:rPr>
                          </m:ctrlPr>
                        </m:sSubSupPr>
                        <m:e>
                          <m:r>
                            <m:rPr>
                              <m:nor/>
                            </m:rPr>
                            <w:rPr>
                              <w:i/>
                              <w:highlight w:val="yellow"/>
                            </w:rPr>
                            <m:t>PMg</m:t>
                          </m:r>
                        </m:e>
                        <m:sub>
                          <m:r>
                            <m:rPr>
                              <m:nor/>
                            </m:rPr>
                            <w:rPr>
                              <w:i/>
                              <w:highlight w:val="yellow"/>
                            </w:rPr>
                            <m:t>K</m:t>
                          </m:r>
                        </m:sub>
                        <m:sup>
                          <m:sSub>
                            <m:sSubPr>
                              <m:ctrlPr>
                                <w:rPr>
                                  <w:rFonts w:ascii="Cambria Math" w:hAnsi="Cambria Math"/>
                                  <w:i/>
                                  <w:iCs/>
                                  <w:highlight w:val="yellow"/>
                                </w:rPr>
                              </m:ctrlPr>
                            </m:sSubPr>
                            <m:e>
                              <m:r>
                                <m:rPr>
                                  <m:nor/>
                                </m:rPr>
                                <w:rPr>
                                  <w:i/>
                                  <w:iCs/>
                                  <w:highlight w:val="yellow"/>
                                </w:rPr>
                                <m:t>X</m:t>
                              </m:r>
                            </m:e>
                            <m:sub>
                              <m:r>
                                <m:rPr>
                                  <m:nor/>
                                </m:rPr>
                                <w:rPr>
                                  <w:i/>
                                  <w:highlight w:val="yellow"/>
                                </w:rPr>
                                <m:t>1</m:t>
                              </m:r>
                            </m:sub>
                          </m:sSub>
                        </m:sup>
                      </m:sSubSup>
                    </m:num>
                    <m:den>
                      <m:sSubSup>
                        <m:sSubSupPr>
                          <m:ctrlPr>
                            <w:rPr>
                              <w:rFonts w:ascii="Cambria Math" w:hAnsi="Cambria Math"/>
                              <w:i/>
                              <w:highlight w:val="yellow"/>
                            </w:rPr>
                          </m:ctrlPr>
                        </m:sSubSupPr>
                        <m:e>
                          <w:proofErr w:type="spellStart"/>
                          <m:r>
                            <m:rPr>
                              <m:nor/>
                            </m:rPr>
                            <w:rPr>
                              <w:i/>
                              <w:highlight w:val="yellow"/>
                            </w:rPr>
                            <m:t>PMg</m:t>
                          </m:r>
                          <w:proofErr w:type="spellEnd"/>
                        </m:e>
                        <m:sub>
                          <m:r>
                            <m:rPr>
                              <m:nor/>
                            </m:rPr>
                            <w:rPr>
                              <w:i/>
                              <w:highlight w:val="yellow"/>
                            </w:rPr>
                            <m:t>K</m:t>
                          </m:r>
                        </m:sub>
                        <m:sup>
                          <m:r>
                            <m:rPr>
                              <m:nor/>
                            </m:rPr>
                            <w:rPr>
                              <w:i/>
                              <w:iCs/>
                              <w:highlight w:val="yellow"/>
                            </w:rPr>
                            <m:t>O</m:t>
                          </m:r>
                        </m:sup>
                      </m:sSubSup>
                    </m:den>
                  </m:f>
                </m:e>
              </m:eqArr>
            </m:e>
          </m:d>
        </m:oMath>
      </m:oMathPara>
    </w:p>
    <w:p w14:paraId="1E4CF440" w14:textId="77777777" w:rsidR="004135E3" w:rsidRDefault="004135E3" w:rsidP="004135E3">
      <w:pPr>
        <w:pStyle w:val="Nivel3SM"/>
        <w:numPr>
          <w:ilvl w:val="0"/>
          <w:numId w:val="0"/>
        </w:numPr>
        <w:ind w:left="963"/>
      </w:pPr>
      <w:r>
        <w:t>En resumen, las condiciones de optimalidad serán las siguientes:</w:t>
      </w:r>
    </w:p>
    <w:p w14:paraId="094305A8" w14:textId="77777777" w:rsidR="004135E3" w:rsidRPr="00B41B7C" w:rsidRDefault="004135E3" w:rsidP="004135E3">
      <w:pPr>
        <w:pStyle w:val="Prrafodelista"/>
        <w:numPr>
          <w:ilvl w:val="0"/>
          <w:numId w:val="60"/>
        </w:numPr>
        <w:spacing w:after="0"/>
        <w:ind w:left="1417" w:hanging="113"/>
      </w:pPr>
      <w:r w:rsidRPr="00EF0D12">
        <w:rPr>
          <w:i/>
          <w:iCs/>
        </w:rPr>
        <w:t>Eficiencia en el intercambio</w:t>
      </w:r>
      <w:r>
        <w:t>: La igualación de las RMS de todos los consumidores se produce automáticamente al haber supuesto 1 único consumidor</w:t>
      </w:r>
      <w:r>
        <w:rPr>
          <w:rStyle w:val="Refdenotaalpie"/>
        </w:rPr>
        <w:footnoteReference w:id="8"/>
      </w:r>
      <w:r>
        <w:t>.</w:t>
      </w:r>
    </w:p>
    <w:p w14:paraId="6B3CBFAB" w14:textId="77777777" w:rsidR="004135E3" w:rsidRDefault="004135E3" w:rsidP="004135E3">
      <w:pPr>
        <w:pStyle w:val="Prrafodelista"/>
        <w:keepNext/>
        <w:numPr>
          <w:ilvl w:val="0"/>
          <w:numId w:val="60"/>
        </w:numPr>
        <w:spacing w:after="0"/>
        <w:ind w:left="1417" w:hanging="113"/>
      </w:pPr>
      <w:r>
        <w:rPr>
          <w:i/>
          <w:iCs/>
        </w:rPr>
        <w:t>Eficiencia en la producción</w:t>
      </w:r>
      <w:r w:rsidRPr="00EF0D12">
        <w:t>:</w:t>
      </w:r>
    </w:p>
    <w:p w14:paraId="1491E175" w14:textId="77777777" w:rsidR="004135E3" w:rsidRDefault="00000000" w:rsidP="004135E3">
      <w:pPr>
        <w:pStyle w:val="Prrafodelista"/>
        <w:spacing w:after="0"/>
        <w:ind w:left="1417"/>
      </w:pPr>
      <m:oMathPara>
        <m:oMath>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1</m:t>
                  </m:r>
                </m:sub>
              </m:sSub>
            </m:sub>
          </m:sSub>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1</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1</m:t>
                      </m:r>
                    </m:sub>
                  </m:sSub>
                </m:sup>
              </m:sSubSup>
            </m:den>
          </m:f>
          <m:r>
            <w:rPr>
              <w:rFonts w:ascii="Cambria Math" w:eastAsiaTheme="minorEastAsia"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w</m:t>
                  </m:r>
                </m:e>
                <m:sub>
                  <m:r>
                    <m:rPr>
                      <m:nor/>
                    </m:rPr>
                    <w:rPr>
                      <w:i/>
                      <w:iCs/>
                    </w:rPr>
                    <m:t>K</m:t>
                  </m:r>
                </m:sub>
              </m:sSub>
            </m:den>
          </m:f>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L</m:t>
                  </m:r>
                </m:sub>
                <m:sup>
                  <m:sSub>
                    <m:sSubPr>
                      <m:ctrlPr>
                        <w:rPr>
                          <w:rFonts w:ascii="Cambria Math" w:hAnsi="Cambria Math"/>
                          <w:i/>
                          <w:iCs/>
                        </w:rPr>
                      </m:ctrlPr>
                    </m:sSubPr>
                    <m:e>
                      <m:r>
                        <m:rPr>
                          <m:nor/>
                        </m:rPr>
                        <w:rPr>
                          <w:i/>
                          <w:iCs/>
                        </w:rPr>
                        <m:t>X</m:t>
                      </m:r>
                    </m:e>
                    <m:sub>
                      <m:r>
                        <m:rPr>
                          <m:nor/>
                        </m:rPr>
                        <w:rPr>
                          <w:i/>
                        </w:rPr>
                        <m:t>2</m:t>
                      </m:r>
                    </m:sub>
                  </m:sSub>
                </m:sup>
              </m:sSubSup>
            </m:num>
            <m:den>
              <m:sSubSup>
                <m:sSubSupPr>
                  <m:ctrlPr>
                    <w:rPr>
                      <w:rFonts w:ascii="Cambria Math" w:hAnsi="Cambria Math"/>
                      <w:i/>
                      <w:iCs/>
                      <w:noProof/>
                      <w:lang w:eastAsia="es-ES"/>
                    </w:rPr>
                  </m:ctrlPr>
                </m:sSubSupPr>
                <m:e>
                  <m:r>
                    <m:rPr>
                      <m:nor/>
                    </m:rPr>
                    <w:rPr>
                      <w:i/>
                      <w:iCs/>
                      <w:noProof/>
                      <w:lang w:eastAsia="es-ES"/>
                    </w:rPr>
                    <m:t>PMg</m:t>
                  </m:r>
                </m:e>
                <m:sub>
                  <m:r>
                    <m:rPr>
                      <m:nor/>
                    </m:rPr>
                    <w:rPr>
                      <w:i/>
                      <w:iCs/>
                      <w:noProof/>
                      <w:lang w:eastAsia="es-ES"/>
                    </w:rPr>
                    <m:t>K</m:t>
                  </m:r>
                </m:sub>
                <m:sup>
                  <m:sSub>
                    <m:sSubPr>
                      <m:ctrlPr>
                        <w:rPr>
                          <w:rFonts w:ascii="Cambria Math" w:hAnsi="Cambria Math"/>
                          <w:i/>
                          <w:iCs/>
                        </w:rPr>
                      </m:ctrlPr>
                    </m:sSubPr>
                    <m:e>
                      <m:r>
                        <m:rPr>
                          <m:nor/>
                        </m:rPr>
                        <w:rPr>
                          <w:i/>
                          <w:iCs/>
                        </w:rPr>
                        <m:t>X</m:t>
                      </m:r>
                    </m:e>
                    <m:sub>
                      <m:r>
                        <m:rPr>
                          <m:nor/>
                        </m:rPr>
                        <w:rPr>
                          <w:i/>
                        </w:rPr>
                        <m:t>2</m:t>
                      </m:r>
                    </m:sub>
                  </m:sSub>
                </m:sup>
              </m:sSubSup>
            </m:den>
          </m:f>
          <m:r>
            <w:rPr>
              <w:rFonts w:ascii="Cambria Math" w:eastAsiaTheme="minorEastAsia" w:hAnsi="Cambria Math"/>
            </w:rPr>
            <m:t>≡</m:t>
          </m:r>
          <m:sSub>
            <m:sSubPr>
              <m:ctrlPr>
                <w:rPr>
                  <w:rFonts w:ascii="Cambria Math" w:hAnsi="Cambria Math"/>
                  <w:i/>
                  <w:iCs/>
                </w:rPr>
              </m:ctrlPr>
            </m:sSubPr>
            <m:e>
              <m:d>
                <m:dPr>
                  <m:begChr m:val="|"/>
                  <m:endChr m:val="|"/>
                  <m:ctrlPr>
                    <w:rPr>
                      <w:rFonts w:ascii="Cambria Math" w:hAnsi="Cambria Math"/>
                      <w:i/>
                      <w:iCs/>
                    </w:rPr>
                  </m:ctrlPr>
                </m:dPr>
                <m:e>
                  <m:sSubSup>
                    <m:sSubSupPr>
                      <m:ctrlPr>
                        <w:rPr>
                          <w:rFonts w:ascii="Cambria Math" w:hAnsi="Cambria Math"/>
                          <w:i/>
                          <w:iCs/>
                        </w:rPr>
                      </m:ctrlPr>
                    </m:sSubSupPr>
                    <m:e>
                      <m:r>
                        <m:rPr>
                          <m:nor/>
                        </m:rPr>
                        <w:rPr>
                          <w:i/>
                          <w:iCs/>
                        </w:rPr>
                        <m:t>RMST</m:t>
                      </m:r>
                    </m:e>
                    <m:sub>
                      <m:r>
                        <m:rPr>
                          <m:nor/>
                        </m:rPr>
                        <w:rPr>
                          <w:i/>
                          <w:iCs/>
                        </w:rPr>
                        <m:t>L</m:t>
                      </m:r>
                    </m:sub>
                    <m:sup>
                      <m:r>
                        <m:rPr>
                          <m:nor/>
                        </m:rPr>
                        <w:rPr>
                          <w:i/>
                          <w:iCs/>
                        </w:rPr>
                        <m:t>K</m:t>
                      </m:r>
                    </m:sup>
                  </m:sSubSup>
                </m:e>
              </m:d>
            </m:e>
            <m:sub>
              <m:sSub>
                <m:sSubPr>
                  <m:ctrlPr>
                    <w:rPr>
                      <w:rFonts w:ascii="Cambria Math" w:hAnsi="Cambria Math"/>
                      <w:i/>
                      <w:iCs/>
                    </w:rPr>
                  </m:ctrlPr>
                </m:sSubPr>
                <m:e>
                  <m:r>
                    <m:rPr>
                      <m:nor/>
                    </m:rPr>
                    <w:rPr>
                      <w:i/>
                      <w:iCs/>
                    </w:rPr>
                    <m:t>X</m:t>
                  </m:r>
                </m:e>
                <m:sub>
                  <m:r>
                    <m:rPr>
                      <m:nor/>
                    </m:rPr>
                    <w:rPr>
                      <w:i/>
                    </w:rPr>
                    <m:t>2</m:t>
                  </m:r>
                </m:sub>
              </m:sSub>
            </m:sub>
          </m:sSub>
        </m:oMath>
      </m:oMathPara>
    </w:p>
    <w:p w14:paraId="3B83135B" w14:textId="77777777" w:rsidR="004135E3" w:rsidRPr="0079103A" w:rsidRDefault="004135E3" w:rsidP="004135E3">
      <w:pPr>
        <w:pStyle w:val="Prrafodelista"/>
        <w:keepNext/>
        <w:numPr>
          <w:ilvl w:val="0"/>
          <w:numId w:val="60"/>
        </w:numPr>
        <w:spacing w:after="0"/>
        <w:ind w:left="1417" w:hanging="113"/>
      </w:pPr>
      <w:r>
        <w:rPr>
          <w:i/>
          <w:iCs/>
        </w:rPr>
        <w:t xml:space="preserve">Óptimo global en </w:t>
      </w:r>
      <w:r w:rsidRPr="003A5ADD">
        <w:rPr>
          <w:i/>
          <w:iCs/>
        </w:rPr>
        <w:t>Consumo del bien 1</w:t>
      </w:r>
      <w:r>
        <w:rPr>
          <w:i/>
          <w:iCs/>
        </w:rPr>
        <w:t xml:space="preserve"> –</w:t>
      </w:r>
      <w:r w:rsidRPr="003A5ADD">
        <w:rPr>
          <w:i/>
          <w:iCs/>
        </w:rPr>
        <w:t xml:space="preserve"> Consumo del bien 2</w:t>
      </w:r>
      <w:r w:rsidRPr="0079103A">
        <w:t>:</w:t>
      </w:r>
    </w:p>
    <w:p w14:paraId="2E8A5956" w14:textId="77777777" w:rsidR="004135E3" w:rsidRPr="003A5ADD" w:rsidRDefault="00000000" w:rsidP="004135E3">
      <w:pPr>
        <w:pStyle w:val="Prrafodelista"/>
        <w:spacing w:after="0"/>
        <w:ind w:left="1417"/>
        <w:rPr>
          <w:i/>
          <w:iCs/>
        </w:rPr>
      </w:pPr>
      <m:oMathPara>
        <m:oMath>
          <m:d>
            <m:dPr>
              <m:begChr m:val="|"/>
              <m:endChr m:val="|"/>
              <m:ctrlPr>
                <w:rPr>
                  <w:rFonts w:ascii="Cambria Math" w:hAnsi="Cambria Math"/>
                  <w:i/>
                  <w:iCs/>
                </w:rPr>
              </m:ctrlPr>
            </m:dPr>
            <m:e>
              <m:sSubSup>
                <m:sSubSupPr>
                  <m:ctrlPr>
                    <w:rPr>
                      <w:rFonts w:ascii="Cambria Math" w:hAnsi="Cambria Math"/>
                      <w:i/>
                      <w:iCs/>
                    </w:rPr>
                  </m:ctrlPr>
                </m:sSubSupPr>
                <m:e>
                  <m:r>
                    <m:rPr>
                      <m:nor/>
                    </m:rPr>
                    <w:rPr>
                      <w:i/>
                      <w:iCs/>
                    </w:rPr>
                    <m:t>RMS</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1</m:t>
                      </m:r>
                    </m:sub>
                  </m:sSub>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p</m:t>
                  </m:r>
                </m:e>
                <m:sub>
                  <m:r>
                    <m:rPr>
                      <m:nor/>
                    </m:rPr>
                    <w:rPr>
                      <w:i/>
                      <w:iCs/>
                    </w:rPr>
                    <m:t>1</m:t>
                  </m:r>
                </m:sub>
              </m:sSub>
            </m:num>
            <m:den>
              <m:sSub>
                <m:sSubPr>
                  <m:ctrlPr>
                    <w:rPr>
                      <w:rFonts w:ascii="Cambria Math" w:hAnsi="Cambria Math"/>
                      <w:i/>
                      <w:iCs/>
                    </w:rPr>
                  </m:ctrlPr>
                </m:sSubPr>
                <m:e>
                  <m:r>
                    <m:rPr>
                      <m:nor/>
                    </m:rPr>
                    <w:rPr>
                      <w:i/>
                      <w:iCs/>
                    </w:rPr>
                    <m:t>p</m:t>
                  </m:r>
                </m:e>
                <m:sub>
                  <m:r>
                    <m:rPr>
                      <m:nor/>
                    </m:rPr>
                    <w:rPr>
                      <w:i/>
                      <w:iCs/>
                    </w:rPr>
                    <m:t>2</m:t>
                  </m:r>
                </m:sub>
              </m:sSub>
            </m:den>
          </m:f>
          <m:r>
            <w:rPr>
              <w:rFonts w:ascii="Cambria Math" w:hAnsi="Cambria Math"/>
            </w:rPr>
            <m:t>=</m:t>
          </m:r>
          <m:d>
            <m:dPr>
              <m:begChr m:val="|"/>
              <m:endChr m:val="|"/>
              <m:ctrlPr>
                <w:rPr>
                  <w:rFonts w:ascii="Cambria Math" w:hAnsi="Cambria Math"/>
                  <w:i/>
                  <w:iCs/>
                </w:rPr>
              </m:ctrlPr>
            </m:dPr>
            <m:e>
              <m:sSubSup>
                <m:sSubSupPr>
                  <m:ctrlPr>
                    <w:rPr>
                      <w:rFonts w:ascii="Cambria Math" w:hAnsi="Cambria Math"/>
                      <w:i/>
                      <w:iCs/>
                    </w:rPr>
                  </m:ctrlPr>
                </m:sSubSupPr>
                <m:e>
                  <m:r>
                    <m:rPr>
                      <m:nor/>
                    </m:rPr>
                    <w:rPr>
                      <w:i/>
                      <w:iCs/>
                    </w:rPr>
                    <m:t>RMT</m:t>
                  </m:r>
                </m:e>
                <m:sub>
                  <m:sSub>
                    <m:sSubPr>
                      <m:ctrlPr>
                        <w:rPr>
                          <w:rFonts w:ascii="Cambria Math" w:hAnsi="Cambria Math"/>
                          <w:i/>
                          <w:iCs/>
                        </w:rPr>
                      </m:ctrlPr>
                    </m:sSubPr>
                    <m:e>
                      <m:r>
                        <m:rPr>
                          <m:nor/>
                        </m:rPr>
                        <w:rPr>
                          <w:i/>
                          <w:iCs/>
                        </w:rPr>
                        <m:t>X</m:t>
                      </m:r>
                    </m:e>
                    <m:sub>
                      <m:r>
                        <m:rPr>
                          <m:nor/>
                        </m:rPr>
                        <w:rPr>
                          <w:i/>
                          <w:iCs/>
                        </w:rPr>
                        <m:t>1</m:t>
                      </m:r>
                    </m:sub>
                  </m:sSub>
                </m:sub>
                <m:sup>
                  <m:sSub>
                    <m:sSubPr>
                      <m:ctrlPr>
                        <w:rPr>
                          <w:rFonts w:ascii="Cambria Math" w:hAnsi="Cambria Math"/>
                          <w:i/>
                          <w:iCs/>
                        </w:rPr>
                      </m:ctrlPr>
                    </m:sSubPr>
                    <m:e>
                      <m:r>
                        <m:rPr>
                          <m:nor/>
                        </m:rPr>
                        <w:rPr>
                          <w:i/>
                          <w:iCs/>
                        </w:rPr>
                        <m:t>X</m:t>
                      </m:r>
                    </m:e>
                    <m:sub>
                      <m:r>
                        <m:rPr>
                          <m:nor/>
                        </m:rPr>
                        <w:rPr>
                          <w:i/>
                          <w:iCs/>
                        </w:rPr>
                        <m:t>2</m:t>
                      </m:r>
                    </m:sub>
                  </m:sSub>
                </m:sup>
              </m:sSubSup>
            </m:e>
          </m:d>
        </m:oMath>
      </m:oMathPara>
    </w:p>
    <w:p w14:paraId="0C91F277" w14:textId="77777777" w:rsidR="004135E3" w:rsidRPr="0079103A" w:rsidRDefault="004135E3" w:rsidP="004135E3">
      <w:pPr>
        <w:pStyle w:val="Prrafodelista"/>
        <w:keepNext/>
        <w:numPr>
          <w:ilvl w:val="0"/>
          <w:numId w:val="60"/>
        </w:numPr>
        <w:spacing w:after="0"/>
        <w:ind w:left="1417" w:hanging="113"/>
      </w:pPr>
      <w:r>
        <w:rPr>
          <w:i/>
          <w:iCs/>
        </w:rPr>
        <w:t xml:space="preserve">Óptimo global en </w:t>
      </w:r>
      <w:r w:rsidRPr="003A5ADD">
        <w:rPr>
          <w:i/>
          <w:iCs/>
        </w:rPr>
        <w:t>Ocio</w:t>
      </w:r>
      <w:r>
        <w:rPr>
          <w:i/>
          <w:iCs/>
        </w:rPr>
        <w:t xml:space="preserve"> –</w:t>
      </w:r>
      <w:r w:rsidRPr="003A5ADD">
        <w:rPr>
          <w:i/>
          <w:iCs/>
        </w:rPr>
        <w:t xml:space="preserve"> Consumo del bien 1</w:t>
      </w:r>
      <w:r w:rsidRPr="0079103A">
        <w:t>:</w:t>
      </w:r>
    </w:p>
    <w:p w14:paraId="560F77E0" w14:textId="77777777" w:rsidR="004135E3" w:rsidRPr="003A5ADD" w:rsidRDefault="00000000" w:rsidP="004135E3">
      <w:pPr>
        <w:pStyle w:val="Prrafodelista"/>
        <w:spacing w:after="0"/>
        <w:ind w:left="1417"/>
        <w:rPr>
          <w:i/>
          <w:iCs/>
        </w:rPr>
      </w:pPr>
      <m:oMathPara>
        <m:oMath>
          <m:d>
            <m:dPr>
              <m:begChr m:val="|"/>
              <m:endChr m:val="|"/>
              <m:ctrlPr>
                <w:rPr>
                  <w:rFonts w:ascii="Cambria Math" w:hAnsi="Cambria Math"/>
                  <w:i/>
                  <w:iCs/>
                </w:rPr>
              </m:ctrlPr>
            </m:dPr>
            <m:e>
              <m:sSubSup>
                <m:sSubSupPr>
                  <m:ctrlPr>
                    <w:rPr>
                      <w:rFonts w:ascii="Cambria Math" w:hAnsi="Cambria Math"/>
                      <w:i/>
                      <w:iCs/>
                    </w:rPr>
                  </m:ctrlPr>
                </m:sSubSupPr>
                <m:e>
                  <m:r>
                    <m:rPr>
                      <m:nor/>
                    </m:rPr>
                    <w:rPr>
                      <w:i/>
                      <w:iCs/>
                    </w:rPr>
                    <m:t>RMS</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m:rPr>
                      <m:nor/>
                    </m:rPr>
                    <w:rPr>
                      <w:i/>
                      <w:iCs/>
                    </w:rPr>
                    <m:t>∂U</m:t>
                  </m:r>
                </m:num>
                <m:den>
                  <m:r>
                    <m:rPr>
                      <m:nor/>
                    </m:rPr>
                    <w:rPr>
                      <w:i/>
                      <w:iCs/>
                    </w:rPr>
                    <m:t>∂O</m:t>
                  </m:r>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1</m:t>
                      </m:r>
                    </m:sub>
                  </m:sSub>
                </m:den>
              </m:f>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p</m:t>
                  </m:r>
                </m:e>
                <m:sub>
                  <m:r>
                    <m:rPr>
                      <m:nor/>
                    </m:rPr>
                    <w:rPr>
                      <w:i/>
                      <w:iCs/>
                    </w:rPr>
                    <m:t>1</m:t>
                  </m:r>
                </m:sub>
              </m:sSub>
            </m:den>
          </m:f>
          <m:r>
            <w:rPr>
              <w:rFonts w:ascii="Cambria Math" w:hAnsi="Cambria Math"/>
            </w:rPr>
            <m:t>=</m:t>
          </m:r>
          <m:d>
            <m:dPr>
              <m:begChr m:val="|"/>
              <m:endChr m:val="|"/>
              <m:ctrlPr>
                <w:rPr>
                  <w:rFonts w:ascii="Cambria Math" w:hAnsi="Cambria Math"/>
                  <w:i/>
                  <w:iCs/>
                </w:rPr>
              </m:ctrlPr>
            </m:dPr>
            <m:e>
              <m:sSubSup>
                <m:sSubSupPr>
                  <m:ctrlPr>
                    <w:rPr>
                      <w:rFonts w:ascii="Cambria Math" w:hAnsi="Cambria Math"/>
                      <w:i/>
                      <w:iCs/>
                    </w:rPr>
                  </m:ctrlPr>
                </m:sSubSupPr>
                <m:e>
                  <m:r>
                    <m:rPr>
                      <m:nor/>
                    </m:rPr>
                    <w:rPr>
                      <w:i/>
                      <w:iCs/>
                    </w:rPr>
                    <m:t>RMT</m:t>
                  </m:r>
                </m:e>
                <m:sub>
                  <m:r>
                    <m:rPr>
                      <m:nor/>
                    </m:rPr>
                    <w:rPr>
                      <w:i/>
                      <w:iCs/>
                    </w:rPr>
                    <m:t>O</m:t>
                  </m:r>
                </m:sub>
                <m:sup>
                  <m:sSub>
                    <m:sSubPr>
                      <m:ctrlPr>
                        <w:rPr>
                          <w:rFonts w:ascii="Cambria Math" w:hAnsi="Cambria Math"/>
                          <w:i/>
                          <w:iCs/>
                        </w:rPr>
                      </m:ctrlPr>
                    </m:sSubPr>
                    <m:e>
                      <m:r>
                        <m:rPr>
                          <m:nor/>
                        </m:rPr>
                        <w:rPr>
                          <w:i/>
                          <w:iCs/>
                        </w:rPr>
                        <m:t>X</m:t>
                      </m:r>
                    </m:e>
                    <m:sub>
                      <m:r>
                        <m:rPr>
                          <m:nor/>
                        </m:rPr>
                        <w:rPr>
                          <w:i/>
                          <w:iCs/>
                        </w:rPr>
                        <m:t>1</m:t>
                      </m:r>
                    </m:sub>
                  </m:sSub>
                </m:sup>
              </m:sSubSup>
            </m:e>
          </m:d>
        </m:oMath>
      </m:oMathPara>
    </w:p>
    <w:p w14:paraId="2A76B281" w14:textId="77777777" w:rsidR="004135E3" w:rsidRPr="0079103A" w:rsidRDefault="004135E3" w:rsidP="004135E3">
      <w:pPr>
        <w:pStyle w:val="Prrafodelista"/>
        <w:keepNext/>
        <w:numPr>
          <w:ilvl w:val="0"/>
          <w:numId w:val="60"/>
        </w:numPr>
        <w:spacing w:after="0"/>
        <w:ind w:left="1417" w:hanging="113"/>
      </w:pPr>
      <w:r>
        <w:rPr>
          <w:i/>
          <w:iCs/>
        </w:rPr>
        <w:t xml:space="preserve">Óptimo global en </w:t>
      </w:r>
      <w:r w:rsidRPr="003A5ADD">
        <w:rPr>
          <w:i/>
          <w:iCs/>
        </w:rPr>
        <w:t>Ocio</w:t>
      </w:r>
      <w:r>
        <w:rPr>
          <w:i/>
          <w:iCs/>
        </w:rPr>
        <w:t xml:space="preserve"> –</w:t>
      </w:r>
      <w:r w:rsidRPr="003A5ADD">
        <w:rPr>
          <w:i/>
          <w:iCs/>
        </w:rPr>
        <w:t xml:space="preserve"> Consumo del bien 2</w:t>
      </w:r>
      <w:r w:rsidRPr="0079103A">
        <w:t>:</w:t>
      </w:r>
    </w:p>
    <w:p w14:paraId="26AAC872" w14:textId="77777777" w:rsidR="004135E3" w:rsidRPr="003A5ADD" w:rsidRDefault="00000000" w:rsidP="004135E3">
      <w:pPr>
        <w:pStyle w:val="Prrafodelista"/>
        <w:spacing w:after="0"/>
        <w:ind w:left="1417"/>
        <w:rPr>
          <w:i/>
          <w:iCs/>
        </w:rPr>
      </w:pPr>
      <m:oMathPara>
        <m:oMath>
          <m:d>
            <m:dPr>
              <m:begChr m:val="|"/>
              <m:endChr m:val="|"/>
              <m:ctrlPr>
                <w:rPr>
                  <w:rFonts w:ascii="Cambria Math" w:hAnsi="Cambria Math"/>
                  <w:i/>
                  <w:iCs/>
                </w:rPr>
              </m:ctrlPr>
            </m:dPr>
            <m:e>
              <m:sSubSup>
                <m:sSubSupPr>
                  <m:ctrlPr>
                    <w:rPr>
                      <w:rFonts w:ascii="Cambria Math" w:hAnsi="Cambria Math"/>
                      <w:i/>
                      <w:iCs/>
                    </w:rPr>
                  </m:ctrlPr>
                </m:sSubSupPr>
                <m:e>
                  <m:r>
                    <m:rPr>
                      <m:nor/>
                    </m:rPr>
                    <w:rPr>
                      <w:i/>
                      <w:iCs/>
                    </w:rPr>
                    <m:t>RMS</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r>
            <w:rPr>
              <w:rFonts w:ascii="Cambria Math" w:hAnsi="Cambria Math"/>
            </w:rPr>
            <m:t>≡</m:t>
          </m:r>
          <m:f>
            <m:fPr>
              <m:ctrlPr>
                <w:rPr>
                  <w:rFonts w:ascii="Cambria Math" w:hAnsi="Cambria Math"/>
                  <w:i/>
                  <w:iCs/>
                </w:rPr>
              </m:ctrlPr>
            </m:fPr>
            <m:num>
              <m:f>
                <m:fPr>
                  <m:type m:val="lin"/>
                  <m:ctrlPr>
                    <w:rPr>
                      <w:rFonts w:ascii="Cambria Math" w:hAnsi="Cambria Math"/>
                      <w:i/>
                      <w:iCs/>
                    </w:rPr>
                  </m:ctrlPr>
                </m:fPr>
                <m:num>
                  <m:r>
                    <m:rPr>
                      <m:nor/>
                    </m:rPr>
                    <w:rPr>
                      <w:i/>
                      <w:iCs/>
                    </w:rPr>
                    <m:t>∂U</m:t>
                  </m:r>
                </m:num>
                <m:den>
                  <m:r>
                    <m:rPr>
                      <m:nor/>
                    </m:rPr>
                    <w:rPr>
                      <w:i/>
                      <w:iCs/>
                    </w:rPr>
                    <m:t>∂O</m:t>
                  </m:r>
                </m:den>
              </m:f>
            </m:num>
            <m:den>
              <m:f>
                <m:fPr>
                  <m:type m:val="lin"/>
                  <m:ctrlPr>
                    <w:rPr>
                      <w:rFonts w:ascii="Cambria Math" w:hAnsi="Cambria Math"/>
                      <w:i/>
                      <w:iCs/>
                    </w:rPr>
                  </m:ctrlPr>
                </m:fPr>
                <m:num>
                  <m:r>
                    <m:rPr>
                      <m:nor/>
                    </m:rPr>
                    <w:rPr>
                      <w:i/>
                      <w:iCs/>
                    </w:rPr>
                    <m:t>∂U</m:t>
                  </m:r>
                </m:num>
                <m:den>
                  <m:r>
                    <m:rPr>
                      <m:nor/>
                    </m:rPr>
                    <w:rPr>
                      <w:i/>
                      <w:iCs/>
                    </w:rPr>
                    <m:t>∂</m:t>
                  </m:r>
                  <m:sSub>
                    <m:sSubPr>
                      <m:ctrlPr>
                        <w:rPr>
                          <w:rFonts w:ascii="Cambria Math" w:hAnsi="Cambria Math"/>
                          <w:i/>
                          <w:iCs/>
                        </w:rPr>
                      </m:ctrlPr>
                    </m:sSubPr>
                    <m:e>
                      <m:r>
                        <m:rPr>
                          <m:nor/>
                        </m:rPr>
                        <w:rPr>
                          <w:i/>
                          <w:iCs/>
                        </w:rPr>
                        <m:t>X</m:t>
                      </m:r>
                    </m:e>
                    <m:sub>
                      <m:r>
                        <m:rPr>
                          <m:nor/>
                        </m:rPr>
                        <w:rPr>
                          <w:i/>
                          <w:iCs/>
                        </w:rPr>
                        <m:t>2</m:t>
                      </m:r>
                    </m:sub>
                  </m:sSub>
                </m:den>
              </m:f>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m:rPr>
                      <m:nor/>
                    </m:rPr>
                    <w:rPr>
                      <w:i/>
                      <w:iCs/>
                    </w:rPr>
                    <m:t>w</m:t>
                  </m:r>
                </m:e>
                <m:sub>
                  <m:r>
                    <m:rPr>
                      <m:nor/>
                    </m:rPr>
                    <w:rPr>
                      <w:i/>
                      <w:iCs/>
                    </w:rPr>
                    <m:t>L</m:t>
                  </m:r>
                </m:sub>
              </m:sSub>
            </m:num>
            <m:den>
              <m:sSub>
                <m:sSubPr>
                  <m:ctrlPr>
                    <w:rPr>
                      <w:rFonts w:ascii="Cambria Math" w:hAnsi="Cambria Math"/>
                      <w:i/>
                      <w:iCs/>
                    </w:rPr>
                  </m:ctrlPr>
                </m:sSubPr>
                <m:e>
                  <m:r>
                    <m:rPr>
                      <m:nor/>
                    </m:rPr>
                    <w:rPr>
                      <w:i/>
                      <w:iCs/>
                    </w:rPr>
                    <m:t>p</m:t>
                  </m:r>
                </m:e>
                <m:sub>
                  <m:r>
                    <m:rPr>
                      <m:nor/>
                    </m:rPr>
                    <w:rPr>
                      <w:i/>
                      <w:iCs/>
                    </w:rPr>
                    <m:t>2</m:t>
                  </m:r>
                </m:sub>
              </m:sSub>
            </m:den>
          </m:f>
          <m:r>
            <w:rPr>
              <w:rFonts w:ascii="Cambria Math" w:hAnsi="Cambria Math"/>
            </w:rPr>
            <m:t>=</m:t>
          </m:r>
          <m:d>
            <m:dPr>
              <m:begChr m:val="|"/>
              <m:endChr m:val="|"/>
              <m:ctrlPr>
                <w:rPr>
                  <w:rFonts w:ascii="Cambria Math" w:hAnsi="Cambria Math"/>
                  <w:i/>
                  <w:iCs/>
                </w:rPr>
              </m:ctrlPr>
            </m:dPr>
            <m:e>
              <m:sSubSup>
                <m:sSubSupPr>
                  <m:ctrlPr>
                    <w:rPr>
                      <w:rFonts w:ascii="Cambria Math" w:hAnsi="Cambria Math"/>
                      <w:i/>
                      <w:iCs/>
                    </w:rPr>
                  </m:ctrlPr>
                </m:sSubSupPr>
                <m:e>
                  <m:r>
                    <m:rPr>
                      <m:nor/>
                    </m:rPr>
                    <w:rPr>
                      <w:i/>
                      <w:iCs/>
                    </w:rPr>
                    <m:t>RMT</m:t>
                  </m:r>
                </m:e>
                <m:sub>
                  <m:r>
                    <m:rPr>
                      <m:nor/>
                    </m:rPr>
                    <w:rPr>
                      <w:i/>
                      <w:iCs/>
                    </w:rPr>
                    <m:t>O</m:t>
                  </m:r>
                </m:sub>
                <m:sup>
                  <m:sSub>
                    <m:sSubPr>
                      <m:ctrlPr>
                        <w:rPr>
                          <w:rFonts w:ascii="Cambria Math" w:hAnsi="Cambria Math"/>
                          <w:i/>
                          <w:iCs/>
                        </w:rPr>
                      </m:ctrlPr>
                    </m:sSubPr>
                    <m:e>
                      <m:r>
                        <m:rPr>
                          <m:nor/>
                        </m:rPr>
                        <w:rPr>
                          <w:i/>
                          <w:iCs/>
                        </w:rPr>
                        <m:t>X</m:t>
                      </m:r>
                    </m:e>
                    <m:sub>
                      <m:r>
                        <m:rPr>
                          <m:nor/>
                        </m:rPr>
                        <w:rPr>
                          <w:i/>
                          <w:iCs/>
                        </w:rPr>
                        <m:t>2</m:t>
                      </m:r>
                    </m:sub>
                  </m:sSub>
                </m:sup>
              </m:sSubSup>
            </m:e>
          </m:d>
        </m:oMath>
      </m:oMathPara>
    </w:p>
    <w:p w14:paraId="00D87F21" w14:textId="77777777" w:rsidR="004135E3" w:rsidRDefault="004135E3" w:rsidP="004135E3">
      <w:pPr>
        <w:pStyle w:val="Nivel2SM"/>
      </w:pPr>
      <w:r>
        <w:t xml:space="preserve">Por lo tanto, sin impuestos y con los supuestos manejados se cumplen las </w:t>
      </w:r>
      <w:r>
        <w:rPr>
          <w:i/>
          <w:iCs/>
        </w:rPr>
        <w:t xml:space="preserve">condiciones de </w:t>
      </w:r>
      <w:r w:rsidRPr="006A204E">
        <w:rPr>
          <w:i/>
          <w:iCs/>
        </w:rPr>
        <w:t>eficiencia</w:t>
      </w:r>
      <w:r>
        <w:t xml:space="preserve"> y </w:t>
      </w:r>
      <w:r>
        <w:rPr>
          <w:b/>
          <w:bCs/>
        </w:rPr>
        <w:t>la asignación descentralizada es eficiente</w:t>
      </w:r>
      <w:r w:rsidRPr="004C2850">
        <w:t>.</w:t>
      </w:r>
    </w:p>
    <w:p w14:paraId="0C91D3EE" w14:textId="77777777" w:rsidR="004135E3" w:rsidRDefault="004135E3" w:rsidP="004135E3">
      <w:pPr>
        <w:pStyle w:val="Ttulo7"/>
      </w:pPr>
      <w:bookmarkStart w:id="22" w:name="_Toc147088970"/>
      <w:bookmarkStart w:id="23" w:name="_Toc150502220"/>
      <w:r>
        <w:t>Introducción de impuestos</w:t>
      </w:r>
      <w:bookmarkEnd w:id="22"/>
      <w:bookmarkEnd w:id="23"/>
    </w:p>
    <w:p w14:paraId="517C1B1E" w14:textId="77777777" w:rsidR="004135E3" w:rsidRDefault="004135E3" w:rsidP="004135E3">
      <w:pPr>
        <w:pStyle w:val="Ttulo8"/>
        <w:spacing w:before="0"/>
      </w:pPr>
      <w:r>
        <w:t>Impuesto de suma fija</w:t>
      </w:r>
    </w:p>
    <w:p w14:paraId="21292215" w14:textId="77777777" w:rsidR="004135E3" w:rsidRDefault="004135E3" w:rsidP="004135E3">
      <w:pPr>
        <w:pStyle w:val="Nivel1SM"/>
        <w:keepNext/>
        <w:spacing w:before="0" w:after="0"/>
      </w:pPr>
      <w:r>
        <w:t>Los impuestos de suma fija son aquellos impuestos que gravan al individuo en una cuantía determinada independientemente de su comportamiento, es decir, en base a una característica no modificable.</w:t>
      </w:r>
    </w:p>
    <w:p w14:paraId="420D490F" w14:textId="77777777" w:rsidR="004135E3" w:rsidRDefault="004135E3" w:rsidP="004135E3">
      <w:pPr>
        <w:pStyle w:val="Nivel2SM"/>
      </w:pPr>
      <w:r>
        <w:rPr>
          <w:i/>
          <w:iCs/>
        </w:rPr>
        <w:t>Ejemplo</w:t>
      </w:r>
      <w:r>
        <w:t>: Impuesto por tener una determinada edad</w:t>
      </w:r>
      <w:r w:rsidRPr="00753999">
        <w:rPr>
          <w:rStyle w:val="Refdenotaalpie"/>
        </w:rPr>
        <w:footnoteReference w:id="9"/>
      </w:r>
      <w:r>
        <w:t>.</w:t>
      </w:r>
    </w:p>
    <w:p w14:paraId="12B89E97" w14:textId="77777777" w:rsidR="004135E3" w:rsidRDefault="004135E3" w:rsidP="004135E3">
      <w:pPr>
        <w:pStyle w:val="Nivel1SM"/>
        <w:keepNext/>
        <w:spacing w:after="0"/>
      </w:pPr>
      <w:r>
        <w:lastRenderedPageBreak/>
        <w:t xml:space="preserve">Estos impuestos </w:t>
      </w:r>
      <w:r>
        <w:rPr>
          <w:b/>
          <w:bCs/>
        </w:rPr>
        <w:t>reducen el bienestar</w:t>
      </w:r>
      <w:r>
        <w:t xml:space="preserve"> de los agentes (porque ven reducida su renta, es decir, se produce un </w:t>
      </w:r>
      <w:r>
        <w:rPr>
          <w:i/>
          <w:iCs/>
        </w:rPr>
        <w:t>efecto renta negativo</w:t>
      </w:r>
      <w:r>
        <w:t>), pero no generan pérdidas de deficiencia porque no alteran sus decisiones en el margen (es decir, no provocan efecto sustitución</w:t>
      </w:r>
      <w:r>
        <w:rPr>
          <w:rStyle w:val="Refdenotaalpie"/>
        </w:rPr>
        <w:footnoteReference w:id="10"/>
      </w:r>
      <w:r>
        <w:t>).</w:t>
      </w:r>
    </w:p>
    <w:p w14:paraId="4FA8CE09" w14:textId="77777777" w:rsidR="004135E3" w:rsidRPr="003A5ADD" w:rsidRDefault="00000000" w:rsidP="004135E3">
      <w:pPr>
        <w:pStyle w:val="Nivel1SM"/>
        <w:numPr>
          <w:ilvl w:val="0"/>
          <w:numId w:val="0"/>
        </w:numPr>
        <w:spacing w:before="0" w:after="0"/>
        <w:ind w:left="567"/>
        <w:rPr>
          <w:rFonts w:eastAsiaTheme="minorEastAsia"/>
        </w:rPr>
      </w:pPr>
      <m:oMathPara>
        <m:oMath>
          <m:m>
            <m:mPr>
              <m:mcs>
                <m:mc>
                  <m:mcPr>
                    <m:count m:val="1"/>
                    <m:mcJc m:val="center"/>
                  </m:mcPr>
                </m:mc>
              </m:mcs>
              <m:ctrlPr>
                <w:rPr>
                  <w:rFonts w:ascii="Cambria Math" w:eastAsiaTheme="minorEastAsia" w:hAnsi="Cambria Math"/>
                  <w:i/>
                  <w:color w:val="767171" w:themeColor="background2" w:themeShade="80"/>
                </w:rPr>
              </m:ctrlPr>
            </m:mPr>
            <m:mr>
              <m:e>
                <m:func>
                  <m:funcPr>
                    <m:ctrlPr>
                      <w:rPr>
                        <w:rFonts w:ascii="Cambria Math" w:eastAsiaTheme="minorEastAsia" w:hAnsi="Cambria Math"/>
                        <w:i/>
                        <w:color w:val="767171" w:themeColor="background2" w:themeShade="80"/>
                      </w:rPr>
                    </m:ctrlPr>
                  </m:funcPr>
                  <m:fName>
                    <m:limLow>
                      <m:limLowPr>
                        <m:ctrlPr>
                          <w:rPr>
                            <w:rFonts w:ascii="Cambria Math" w:eastAsiaTheme="minorEastAsia" w:hAnsi="Cambria Math"/>
                            <w:i/>
                            <w:color w:val="767171" w:themeColor="background2" w:themeShade="80"/>
                          </w:rPr>
                        </m:ctrlPr>
                      </m:limLowPr>
                      <m:e>
                        <w:proofErr w:type="spellStart"/>
                        <m:r>
                          <m:rPr>
                            <m:nor/>
                          </m:rPr>
                          <w:rPr>
                            <w:i/>
                            <w:iCs/>
                            <w:color w:val="767171" w:themeColor="background2" w:themeShade="80"/>
                          </w:rPr>
                          <m:t>max</m:t>
                        </m:r>
                        <w:proofErr w:type="spellEnd"/>
                      </m:e>
                      <m:lim>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r>
                              <w:rPr>
                                <w:rFonts w:ascii="Cambria Math" w:hAnsi="Cambria Math"/>
                                <w:color w:val="767171" w:themeColor="background2" w:themeShade="80"/>
                              </w:rPr>
                              <m:t>≥</m:t>
                            </m:r>
                            <m:r>
                              <m:rPr>
                                <m:nor/>
                              </m:rPr>
                              <w:rPr>
                                <w:i/>
                                <w:color w:val="767171" w:themeColor="background2" w:themeShade="80"/>
                              </w:rPr>
                              <m:t>0</m:t>
                            </m:r>
                          </m:e>
                        </m:d>
                      </m:lim>
                    </m:limLow>
                    <m:r>
                      <w:rPr>
                        <w:rFonts w:ascii="Cambria Math" w:eastAsiaTheme="minorEastAsia" w:hAnsi="Cambria Math"/>
                        <w:color w:val="767171" w:themeColor="background2" w:themeShade="80"/>
                      </w:rPr>
                      <m:t xml:space="preserve">    </m:t>
                    </m:r>
                  </m:fName>
                  <m:e>
                    <m:r>
                      <m:rPr>
                        <m:nor/>
                      </m:rPr>
                      <w:rPr>
                        <w:i/>
                        <w:color w:val="767171" w:themeColor="background2" w:themeShade="80"/>
                      </w:rPr>
                      <m:t>U</m:t>
                    </m:r>
                    <m:d>
                      <m:dPr>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m:rPr>
                            <m:nor/>
                          </m:rPr>
                          <w:rPr>
                            <w:i/>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m:rPr>
                            <m:nor/>
                          </m:rPr>
                          <w:rPr>
                            <w:i/>
                            <w:color w:val="767171" w:themeColor="background2" w:themeShade="80"/>
                          </w:rPr>
                          <m:t>,O</m:t>
                        </m:r>
                      </m:e>
                    </m:d>
                    <m:r>
                      <w:rPr>
                        <w:rFonts w:ascii="Cambria Math" w:hAnsi="Cambria Math"/>
                        <w:color w:val="767171" w:themeColor="background2" w:themeShade="80"/>
                      </w:rPr>
                      <m:t xml:space="preserve">                                                      </m:t>
                    </m:r>
                  </m:e>
                </m:func>
                <m:r>
                  <w:rPr>
                    <w:rFonts w:ascii="Cambria Math" w:eastAsiaTheme="minorEastAsia" w:hAnsi="Cambria Math"/>
                    <w:color w:val="767171" w:themeColor="background2" w:themeShade="80"/>
                  </w:rPr>
                  <m:t xml:space="preserve">                          </m:t>
                </m:r>
              </m:e>
            </m:mr>
            <m:mr>
              <m:e>
                <m:m>
                  <m:mPr>
                    <m:mcs>
                      <m:mc>
                        <m:mcPr>
                          <m:count m:val="2"/>
                          <m:mcJc m:val="center"/>
                        </m:mcPr>
                      </m:mc>
                    </m:mcs>
                    <m:ctrlPr>
                      <w:rPr>
                        <w:rFonts w:ascii="Cambria Math" w:eastAsiaTheme="minorEastAsia" w:hAnsi="Cambria Math"/>
                        <w:i/>
                        <w:color w:val="767171" w:themeColor="background2" w:themeShade="80"/>
                      </w:rPr>
                    </m:ctrlPr>
                  </m:mPr>
                  <m:mr>
                    <m:e>
                      <m:r>
                        <m:rPr>
                          <m:nor/>
                        </m:rPr>
                        <w:rPr>
                          <w:i/>
                          <w:color w:val="767171" w:themeColor="background2" w:themeShade="80"/>
                        </w:rPr>
                        <m:t>s.a</m:t>
                      </m:r>
                    </m:e>
                    <m:e>
                      <m:r>
                        <w:rPr>
                          <w:rFonts w:ascii="Cambria Math" w:eastAsiaTheme="minorEastAsia" w:hAnsi="Cambria Math"/>
                          <w:color w:val="767171" w:themeColor="background2" w:themeShade="80"/>
                        </w:rPr>
                        <m:t xml:space="preserve">     </m:t>
                      </m:r>
                      <m:d>
                        <m:dPr>
                          <m:begChr m:val="{"/>
                          <m:endChr m:val=""/>
                          <m:ctrlPr>
                            <w:rPr>
                              <w:rFonts w:ascii="Cambria Math" w:hAnsi="Cambria Math"/>
                              <w:i/>
                              <w:color w:val="767171" w:themeColor="background2" w:themeShade="80"/>
                            </w:rPr>
                          </m:ctrlPr>
                        </m:dPr>
                        <m:e>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1</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p</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X</m:t>
                              </m:r>
                            </m:e>
                            <m:sub>
                              <m:r>
                                <m:rPr>
                                  <m:nor/>
                                </m:rPr>
                                <w:rPr>
                                  <w:i/>
                                  <w:color w:val="767171" w:themeColor="background2" w:themeShade="80"/>
                                </w:rPr>
                                <m:t>2</m:t>
                              </m:r>
                            </m:sub>
                          </m:sSub>
                          <m:r>
                            <w:rPr>
                              <w:rFonts w:ascii="Cambria Math" w:hAnsi="Cambria Math"/>
                              <w:color w:val="767171" w:themeColor="background2" w:themeShade="80"/>
                            </w:rPr>
                            <m:t>+</m:t>
                          </m:r>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r>
                            <m:rPr>
                              <m:nor/>
                            </m:rPr>
                            <w:rPr>
                              <w:i/>
                              <w:color w:val="767171" w:themeColor="background2" w:themeShade="80"/>
                            </w:rPr>
                            <m:t>O</m:t>
                          </m:r>
                          <m:r>
                            <w:rPr>
                              <w:rFonts w:ascii="Cambria Math" w:hAnsi="Cambria Math"/>
                              <w:color w:val="767171" w:themeColor="background2" w:themeShade="80"/>
                            </w:rPr>
                            <m:t>≤</m:t>
                          </m:r>
                          <m:limLow>
                            <m:limLowPr>
                              <m:ctrlPr>
                                <w:rPr>
                                  <w:rFonts w:ascii="Cambria Math" w:hAnsi="Cambria Math"/>
                                  <w:i/>
                                  <w:color w:val="767171" w:themeColor="background2" w:themeShade="80"/>
                                </w:rPr>
                              </m:ctrlPr>
                            </m:limLowPr>
                            <m:e>
                              <m:groupChr>
                                <m:groupChrPr>
                                  <m:ctrlPr>
                                    <w:rPr>
                                      <w:rFonts w:ascii="Cambria Math" w:hAnsi="Cambria Math"/>
                                      <w:i/>
                                      <w:color w:val="767171" w:themeColor="background2" w:themeShade="80"/>
                                    </w:rPr>
                                  </m:ctrlPr>
                                </m:groupChrPr>
                                <m:e>
                                  <m:sSub>
                                    <m:sSubPr>
                                      <m:ctrlPr>
                                        <w:rPr>
                                          <w:rFonts w:ascii="Cambria Math" w:hAnsi="Cambria Math"/>
                                          <w:i/>
                                          <w:iCs/>
                                          <w:color w:val="767171" w:themeColor="background2" w:themeShade="80"/>
                                        </w:rPr>
                                      </m:ctrlPr>
                                    </m:sSubPr>
                                    <m:e>
                                      <m:r>
                                        <m:rPr>
                                          <m:nor/>
                                        </m:rPr>
                                        <w:rPr>
                                          <w:i/>
                                          <w:iCs/>
                                          <w:color w:val="767171" w:themeColor="background2" w:themeShade="80"/>
                                        </w:rPr>
                                        <m:t>w</m:t>
                                      </m:r>
                                    </m:e>
                                    <m:sub>
                                      <m:r>
                                        <m:rPr>
                                          <m:nor/>
                                        </m:rPr>
                                        <w:rPr>
                                          <w:i/>
                                          <w:iCs/>
                                          <w:color w:val="767171" w:themeColor="background2" w:themeShade="80"/>
                                        </w:rPr>
                                        <m:t>L</m:t>
                                      </m:r>
                                    </m:sub>
                                  </m:sSub>
                                  <m:r>
                                    <w:rPr>
                                      <w:rFonts w:ascii="Cambria Math" w:hAnsi="Cambria Math"/>
                                      <w:color w:val="767171" w:themeColor="background2" w:themeShade="80"/>
                                    </w:rPr>
                                    <m:t>∙</m:t>
                                  </m:r>
                                  <m:sSub>
                                    <m:sSubPr>
                                      <m:ctrlPr>
                                        <w:rPr>
                                          <w:rFonts w:ascii="Cambria Math" w:hAnsi="Cambria Math"/>
                                          <w:i/>
                                          <w:color w:val="767171" w:themeColor="background2" w:themeShade="80"/>
                                        </w:rPr>
                                      </m:ctrlPr>
                                    </m:sSubPr>
                                    <m:e>
                                      <m:r>
                                        <m:rPr>
                                          <m:nor/>
                                        </m:rPr>
                                        <w:rPr>
                                          <w:i/>
                                          <w:color w:val="767171" w:themeColor="background2" w:themeShade="80"/>
                                        </w:rPr>
                                        <m:t>O</m:t>
                                      </m:r>
                                    </m:e>
                                    <m:sub>
                                      <m:r>
                                        <m:rPr>
                                          <m:nor/>
                                        </m:rPr>
                                        <w:rPr>
                                          <w:i/>
                                          <w:color w:val="767171" w:themeColor="background2" w:themeShade="80"/>
                                        </w:rPr>
                                        <m:t>0</m:t>
                                      </m:r>
                                    </m:sub>
                                  </m:sSub>
                                  <m:r>
                                    <w:rPr>
                                      <w:rFonts w:ascii="Cambria Math" w:hAnsi="Cambria Math"/>
                                      <w:color w:val="767171" w:themeColor="background2" w:themeShade="80"/>
                                    </w:rPr>
                                    <m:t>+</m:t>
                                  </m:r>
                                  <m:r>
                                    <m:rPr>
                                      <m:nor/>
                                    </m:rPr>
                                    <w:rPr>
                                      <w:i/>
                                      <w:color w:val="767171" w:themeColor="background2" w:themeShade="80"/>
                                    </w:rPr>
                                    <m:t>M</m:t>
                                  </m:r>
                                </m:e>
                              </m:groupChr>
                            </m:e>
                            <m:lim>
                              <m:acc>
                                <m:accPr>
                                  <m:chr m:val="̅"/>
                                  <m:ctrlPr>
                                    <w:rPr>
                                      <w:rFonts w:ascii="Cambria Math" w:hAnsi="Cambria Math"/>
                                      <w:i/>
                                      <w:color w:val="767171" w:themeColor="background2" w:themeShade="80"/>
                                    </w:rPr>
                                  </m:ctrlPr>
                                </m:accPr>
                                <m:e>
                                  <m:r>
                                    <m:rPr>
                                      <m:nor/>
                                    </m:rPr>
                                    <w:rPr>
                                      <w:i/>
                                      <w:color w:val="767171" w:themeColor="background2" w:themeShade="80"/>
                                    </w:rPr>
                                    <m:t>W</m:t>
                                  </m:r>
                                </m:e>
                              </m:acc>
                            </m:lim>
                          </m:limLow>
                        </m:e>
                      </m:d>
                      <m:r>
                        <w:rPr>
                          <w:rFonts w:ascii="Cambria Math" w:hAnsi="Cambria Math"/>
                          <w:color w:val="767171" w:themeColor="background2" w:themeShade="80"/>
                        </w:rPr>
                        <m:t xml:space="preserve"> </m:t>
                      </m:r>
                      <m:r>
                        <w:rPr>
                          <w:rFonts w:ascii="Cambria Math" w:hAnsi="Cambria Math"/>
                        </w:rPr>
                        <m:t>-</m:t>
                      </m:r>
                    </m:e>
                  </m:mr>
                </m:m>
                <m:sSub>
                  <m:sSubPr>
                    <m:ctrlPr>
                      <w:rPr>
                        <w:rFonts w:ascii="Cambria Math" w:hAnsi="Cambria Math"/>
                        <w:i/>
                        <w:color w:val="767171" w:themeColor="background2" w:themeShade="80"/>
                      </w:rPr>
                    </m:ctrlPr>
                  </m:sSubPr>
                  <m:e>
                    <m:r>
                      <m:rPr>
                        <m:nor/>
                      </m:rPr>
                      <w:rPr>
                        <w:i/>
                      </w:rPr>
                      <m:t>τ</m:t>
                    </m:r>
                  </m:e>
                  <m:sub>
                    <m:r>
                      <m:rPr>
                        <m:nor/>
                      </m:rPr>
                      <w:rPr>
                        <w:i/>
                      </w:rPr>
                      <m:t>suma fija</m:t>
                    </m:r>
                  </m:sub>
                </m:sSub>
              </m:e>
            </m:mr>
          </m:m>
        </m:oMath>
      </m:oMathPara>
    </w:p>
    <w:p w14:paraId="19F51E8A" w14:textId="77777777" w:rsidR="004135E3" w:rsidRPr="00A90023" w:rsidRDefault="004135E3" w:rsidP="004135E3">
      <w:pPr>
        <w:pStyle w:val="Nivel2SM"/>
      </w:pPr>
      <w:r>
        <w:rPr>
          <w:i/>
          <w:iCs/>
          <w:u w:val="single"/>
        </w:rPr>
        <w:t xml:space="preserve">Implicaciones </w:t>
      </w:r>
      <w:r w:rsidRPr="00A90023">
        <w:rPr>
          <w:i/>
          <w:iCs/>
          <w:u w:val="single"/>
        </w:rPr>
        <w:t>en términos de consumo de bienes</w:t>
      </w:r>
      <w:r w:rsidRPr="00A90023">
        <w:t xml:space="preserve">: Que los impuestos de suma fija no generen efecto sustitución y, por lo tanto, no alteren las decisiones en el margen (i.e. mantengan intactas las CPO), no quiere decir que no tengan ningún efecto sobre las cantidades de equilibrio, pues el </w:t>
      </w:r>
      <w:r w:rsidRPr="00A90023">
        <w:rPr>
          <w:i/>
          <w:iCs/>
        </w:rPr>
        <w:t>efecto renta</w:t>
      </w:r>
      <w:r w:rsidRPr="00A90023">
        <w:t xml:space="preserve"> disminuirá la demanda de los bienes (si estos son normales).</w:t>
      </w:r>
    </w:p>
    <w:p w14:paraId="6BA163DB" w14:textId="77777777" w:rsidR="004135E3" w:rsidRDefault="004135E3" w:rsidP="004135E3">
      <w:pPr>
        <w:pStyle w:val="Nivel2SM"/>
      </w:pPr>
      <w:r w:rsidRPr="00A90023">
        <w:rPr>
          <w:i/>
          <w:iCs/>
          <w:u w:val="single"/>
        </w:rPr>
        <w:t>Implicaciones en términos de consumo de ocio</w:t>
      </w:r>
      <w:r w:rsidRPr="00A90023">
        <w:t>: Al igual que ocurre con los bienes, si suponemos que el ocio es un bien normal, el efecto renta produce una disminución en la demanda de ocio.</w:t>
      </w:r>
    </w:p>
    <w:p w14:paraId="2980AC97" w14:textId="77777777" w:rsidR="004135E3" w:rsidRPr="00087706" w:rsidRDefault="004135E3" w:rsidP="004135E3">
      <w:pPr>
        <w:pStyle w:val="Nivel2SM"/>
      </w:pPr>
      <w:r w:rsidRPr="00087706">
        <w:rPr>
          <w:i/>
          <w:iCs/>
          <w:u w:val="single"/>
        </w:rPr>
        <w:t>Implicaciones en términos de producción</w:t>
      </w:r>
      <w:r>
        <w:t>: El impuesto no altera las decisiones del productor (si bien se producirá menos por el efecto renta).</w:t>
      </w:r>
    </w:p>
    <w:p w14:paraId="4869E337" w14:textId="7E9A55D0" w:rsidR="004135E3" w:rsidRDefault="004135E3" w:rsidP="004135E3">
      <w:pPr>
        <w:pStyle w:val="Nivel2SM"/>
        <w:keepNext/>
        <w:spacing w:after="0"/>
      </w:pPr>
      <w:r>
        <w:rPr>
          <w:i/>
          <w:iCs/>
          <w:u w:val="single"/>
        </w:rPr>
        <w:t>Implicaciones en términos de eficiencia</w:t>
      </w:r>
      <w:r>
        <w:t>: Como un impuesto de suma fija sólo minora la restricción presupuestaria en dicha cantidad</w:t>
      </w:r>
      <w:r w:rsidR="009023F9">
        <w:t>,</w:t>
      </w:r>
      <w:r>
        <w:t xml:space="preserve"> pero no afecta a los precios relativos, </w:t>
      </w:r>
      <w:r w:rsidRPr="00FB7FE4">
        <w:rPr>
          <w:b/>
          <w:bCs/>
        </w:rPr>
        <w:t>no</w:t>
      </w:r>
      <w:r>
        <w:rPr>
          <w:b/>
          <w:bCs/>
        </w:rPr>
        <w:t xml:space="preserve"> se alteran las condiciones de óptimo</w:t>
      </w:r>
      <w:r>
        <w:t>, por lo que el resultado sigue siendo eficiente.</w:t>
      </w:r>
    </w:p>
    <w:p w14:paraId="213E7DF6" w14:textId="77777777" w:rsidR="004135E3" w:rsidRDefault="004135E3" w:rsidP="004135E3">
      <w:pPr>
        <w:pStyle w:val="Nivel3SM"/>
      </w:pPr>
      <w:r>
        <w:rPr>
          <w:i/>
          <w:iCs/>
        </w:rPr>
        <w:t>Intuición</w:t>
      </w:r>
      <w:r>
        <w:t>: Como no hay nada que el consumidor pueda hacer para evitar el impuesto, su comportamiento económico no se ve alterado.</w:t>
      </w:r>
    </w:p>
    <w:p w14:paraId="75731D0E" w14:textId="77777777" w:rsidR="004135E3" w:rsidRPr="00753999" w:rsidRDefault="004135E3" w:rsidP="004135E3">
      <w:pPr>
        <w:pStyle w:val="Nivel3SM"/>
      </w:pPr>
      <w:r w:rsidRPr="00753999">
        <w:t xml:space="preserve">Por </w:t>
      </w:r>
      <w:r>
        <w:t>lo tanto, en términos de eficiencia, podemos decir que se trata de un impuesto neutral (i.e. no se da exceso de gravamen), ya que el efecto negativo sobre el bienestar de los agentes se compensa con el aumento de renta que recibe el sector público.</w:t>
      </w:r>
    </w:p>
    <w:p w14:paraId="5C2EA85B" w14:textId="77777777" w:rsidR="004135E3" w:rsidRPr="00D9484B" w:rsidRDefault="004135E3" w:rsidP="004135E3">
      <w:pPr>
        <w:pStyle w:val="Nivel2SM"/>
      </w:pPr>
      <w:r>
        <w:rPr>
          <w:i/>
          <w:iCs/>
          <w:u w:val="single"/>
        </w:rPr>
        <w:t>Implicaciones en términos de equidad</w:t>
      </w:r>
      <w:r>
        <w:t xml:space="preserve">: No obstante, hay que señalar que los impuestos de suma fija, a cambio de ser eficientes son altamente </w:t>
      </w:r>
      <w:r>
        <w:rPr>
          <w:b/>
          <w:bCs/>
        </w:rPr>
        <w:t>inequitativos</w:t>
      </w:r>
      <w:r>
        <w:t xml:space="preserve">, </w:t>
      </w:r>
      <w:proofErr w:type="gramStart"/>
      <w:r>
        <w:t>ya que</w:t>
      </w:r>
      <w:proofErr w:type="gramEnd"/>
      <w:r>
        <w:t xml:space="preserve"> al gravar por igual a todos los individuos con independencia de su nivel de renta, funcionan de forma regresiva.</w:t>
      </w:r>
    </w:p>
    <w:p w14:paraId="04FD9815" w14:textId="77777777" w:rsidR="004135E3" w:rsidRPr="00E745FB" w:rsidRDefault="004135E3" w:rsidP="004135E3">
      <w:pPr>
        <w:pStyle w:val="Ttulo8"/>
      </w:pPr>
      <w:r>
        <w:t>Impuestos distorsionantes</w:t>
      </w:r>
    </w:p>
    <w:p w14:paraId="0FC01C1F" w14:textId="77777777" w:rsidR="004135E3" w:rsidRDefault="004135E3" w:rsidP="004135E3">
      <w:pPr>
        <w:pStyle w:val="Nivel1SM"/>
        <w:keepNext/>
        <w:spacing w:before="0" w:after="0"/>
      </w:pPr>
      <w:r>
        <w:t xml:space="preserve">El resto de </w:t>
      </w:r>
      <w:proofErr w:type="gramStart"/>
      <w:r>
        <w:t>impuestos</w:t>
      </w:r>
      <w:proofErr w:type="gramEnd"/>
      <w:r>
        <w:t xml:space="preserve"> introducen algún tipo de distorsión que se manifiesta en una </w:t>
      </w:r>
      <w:r>
        <w:rPr>
          <w:b/>
          <w:bCs/>
        </w:rPr>
        <w:t xml:space="preserve">pérdida de bienestar </w:t>
      </w:r>
      <w:r w:rsidRPr="00753999">
        <w:rPr>
          <w:b/>
          <w:bCs/>
          <w:i/>
          <w:iCs/>
        </w:rPr>
        <w:t>social</w:t>
      </w:r>
      <w:r>
        <w:t xml:space="preserve"> (esto es, en una reducción del bienestar privado mayor que la recaudación que obtiene el sector público)</w:t>
      </w:r>
      <w:r>
        <w:rPr>
          <w:rStyle w:val="Refdenotaalpie"/>
        </w:rPr>
        <w:footnoteReference w:id="11"/>
      </w:r>
      <w:r>
        <w:t>.</w:t>
      </w:r>
    </w:p>
    <w:p w14:paraId="58039778" w14:textId="77777777" w:rsidR="004135E3" w:rsidRDefault="004135E3" w:rsidP="004135E3">
      <w:pPr>
        <w:pStyle w:val="Nivel2SM"/>
      </w:pPr>
      <w:r>
        <w:t xml:space="preserve">El </w:t>
      </w:r>
      <w:r w:rsidRPr="00753999">
        <w:rPr>
          <w:b/>
          <w:bCs/>
        </w:rPr>
        <w:t>exceso de gravamen</w:t>
      </w:r>
      <w:r>
        <w:t xml:space="preserve"> es, por tanto, bienestar privado que se pierde de más en comparación con un </w:t>
      </w:r>
      <w:r>
        <w:rPr>
          <w:i/>
          <w:iCs/>
        </w:rPr>
        <w:t>impuesto de suma fija de igual recaudación</w:t>
      </w:r>
      <w:r>
        <w:t>.</w:t>
      </w:r>
    </w:p>
    <w:p w14:paraId="1CD6B801" w14:textId="77777777" w:rsidR="004135E3" w:rsidRDefault="004135E3" w:rsidP="004135E3">
      <w:pPr>
        <w:pStyle w:val="Nivel2SM"/>
      </w:pPr>
      <w:r>
        <w:t xml:space="preserve">Esta ineficiencia está asociada al hecho de que los agentes toman decisiones por </w:t>
      </w:r>
      <w:r w:rsidRPr="001E0116">
        <w:rPr>
          <w:i/>
          <w:iCs/>
        </w:rPr>
        <w:t>motivos fiscales</w:t>
      </w:r>
      <w:r>
        <w:t xml:space="preserve"> y no por el coste y utilidad de la producción/consumo.</w:t>
      </w:r>
    </w:p>
    <w:p w14:paraId="745DB6EE" w14:textId="77777777" w:rsidR="004135E3" w:rsidRDefault="004135E3" w:rsidP="004135E3">
      <w:pPr>
        <w:pStyle w:val="Ttulo6"/>
      </w:pPr>
      <w:bookmarkStart w:id="24" w:name="_Toc150502221"/>
      <w:r>
        <w:t>Implicación: Exceso de gravamen</w:t>
      </w:r>
      <w:bookmarkEnd w:id="24"/>
    </w:p>
    <w:p w14:paraId="4A3FCDFC" w14:textId="77777777" w:rsidR="004135E3" w:rsidRDefault="004135E3" w:rsidP="004135E3">
      <w:pPr>
        <w:pStyle w:val="Ttulo7"/>
        <w:spacing w:before="0"/>
      </w:pPr>
      <w:bookmarkStart w:id="25" w:name="_Toc147088996"/>
      <w:bookmarkStart w:id="26" w:name="_Toc150502222"/>
      <w:r>
        <w:t>Concepto</w:t>
      </w:r>
      <w:bookmarkEnd w:id="25"/>
      <w:bookmarkEnd w:id="26"/>
    </w:p>
    <w:p w14:paraId="0CCE0A67" w14:textId="77777777" w:rsidR="004135E3" w:rsidRDefault="004135E3" w:rsidP="004135E3">
      <w:pPr>
        <w:pStyle w:val="Nivel1SM"/>
        <w:keepNext/>
        <w:spacing w:before="0" w:after="0"/>
      </w:pPr>
      <w:r>
        <w:t xml:space="preserve">Como hemos visto, el </w:t>
      </w:r>
      <w:r w:rsidRPr="00EC77B9">
        <w:rPr>
          <w:b/>
          <w:bCs/>
        </w:rPr>
        <w:t>Exceso de Gravamen</w:t>
      </w:r>
      <w:r>
        <w:t xml:space="preserve"> mide la </w:t>
      </w:r>
      <w:r w:rsidRPr="00386082">
        <w:rPr>
          <w:b/>
          <w:bCs/>
        </w:rPr>
        <w:t>pérdida de bienestar social</w:t>
      </w:r>
      <w:r w:rsidRPr="00EC77B9">
        <w:t xml:space="preserve"> adicional causada por la ineficiencia</w:t>
      </w:r>
      <w:r>
        <w:t xml:space="preserve"> generada por un impuesto</w:t>
      </w:r>
      <w:r w:rsidRPr="00EC77B9">
        <w:t>.</w:t>
      </w:r>
    </w:p>
    <w:p w14:paraId="5771BA54" w14:textId="77777777" w:rsidR="004135E3" w:rsidRDefault="004135E3" w:rsidP="004135E3">
      <w:pPr>
        <w:pStyle w:val="Nivel2SM"/>
      </w:pPr>
      <w:r w:rsidRPr="00EC77B9">
        <w:t>Por tanto</w:t>
      </w:r>
      <w:r>
        <w:t>,</w:t>
      </w:r>
      <w:r w:rsidRPr="00EC77B9">
        <w:t xml:space="preserve"> podríamos decir que el Exceso de Gravamen</w:t>
      </w:r>
      <w:r>
        <w:t xml:space="preserve"> es una </w:t>
      </w:r>
      <w:r w:rsidRPr="00FA322A">
        <w:rPr>
          <w:i/>
          <w:iCs/>
          <w:u w:val="single"/>
        </w:rPr>
        <w:t>medida en unidades monetarias</w:t>
      </w:r>
      <w:r w:rsidRPr="00FA322A">
        <w:rPr>
          <w:i/>
          <w:iCs/>
        </w:rPr>
        <w:t xml:space="preserve"> de la</w:t>
      </w:r>
      <w:r>
        <w:t xml:space="preserve"> </w:t>
      </w:r>
      <w:r w:rsidRPr="00FA322A">
        <w:rPr>
          <w:i/>
          <w:iCs/>
          <w:u w:val="single"/>
        </w:rPr>
        <w:t>reducción de bienestar social</w:t>
      </w:r>
      <w:r w:rsidRPr="00EC77B9">
        <w:rPr>
          <w:i/>
          <w:iCs/>
        </w:rPr>
        <w:t xml:space="preserve"> ocasionada por un impuesto </w:t>
      </w:r>
      <w:r w:rsidRPr="00EC77B9">
        <w:rPr>
          <w:i/>
          <w:iCs/>
          <w:u w:val="single"/>
        </w:rPr>
        <w:t>por encima de la que habría producido un impuesto de suma fija que consiguiese la misma recaudación</w:t>
      </w:r>
      <w:r>
        <w:rPr>
          <w:i/>
          <w:iCs/>
        </w:rPr>
        <w:t xml:space="preserve"> </w:t>
      </w:r>
      <w:r w:rsidRPr="00FA322A">
        <w:rPr>
          <w:i/>
          <w:iCs/>
          <w:sz w:val="19"/>
          <w:szCs w:val="19"/>
        </w:rPr>
        <w:t>(i.e. pérdida de bienestar asociada al efecto sustitución)</w:t>
      </w:r>
      <w:r>
        <w:t>.</w:t>
      </w:r>
    </w:p>
    <w:p w14:paraId="41060919" w14:textId="77777777" w:rsidR="004135E3" w:rsidRDefault="004135E3" w:rsidP="004135E3">
      <w:pPr>
        <w:pStyle w:val="Ttulo7"/>
      </w:pPr>
      <w:bookmarkStart w:id="27" w:name="_Toc147088997"/>
      <w:bookmarkStart w:id="28" w:name="_Toc150502223"/>
      <w:r>
        <w:lastRenderedPageBreak/>
        <w:t xml:space="preserve">Medición en equilibrio parcial: </w:t>
      </w:r>
      <w:r w:rsidRPr="00311B94">
        <w:t>exceso de gravamen en un mercado independiente</w:t>
      </w:r>
      <w:bookmarkEnd w:id="27"/>
      <w:bookmarkEnd w:id="28"/>
    </w:p>
    <w:p w14:paraId="1F97E318" w14:textId="77777777" w:rsidR="004135E3" w:rsidRDefault="004135E3" w:rsidP="004135E3">
      <w:pPr>
        <w:pStyle w:val="Nivel1SM"/>
        <w:spacing w:before="0"/>
      </w:pPr>
      <w:r>
        <w:t xml:space="preserve">Para la medición del exceso de gravamen utilizaremos el </w:t>
      </w:r>
      <w:r w:rsidRPr="00037D97">
        <w:rPr>
          <w:i/>
          <w:iCs/>
        </w:rPr>
        <w:t>método de la variación equivalente</w:t>
      </w:r>
      <w:r>
        <w:t xml:space="preserve"> y el </w:t>
      </w:r>
      <w:r w:rsidRPr="00037D97">
        <w:rPr>
          <w:i/>
          <w:iCs/>
        </w:rPr>
        <w:t>método de la variación de los excedentes</w:t>
      </w:r>
      <w:r>
        <w:t xml:space="preserve"> (que se deriva del método de la variación equivalente).</w:t>
      </w:r>
    </w:p>
    <w:p w14:paraId="20EFCF7C" w14:textId="77777777" w:rsidR="004135E3" w:rsidRDefault="004135E3" w:rsidP="004135E3">
      <w:pPr>
        <w:pStyle w:val="Ttulo8"/>
      </w:pPr>
      <w:bookmarkStart w:id="29" w:name="_Toc147088998"/>
      <w:r>
        <w:t>Método de la variación equivalente</w:t>
      </w:r>
      <w:bookmarkEnd w:id="29"/>
    </w:p>
    <w:p w14:paraId="2AF791A1" w14:textId="77777777" w:rsidR="004135E3" w:rsidRDefault="004135E3" w:rsidP="004135E3">
      <w:pPr>
        <w:pStyle w:val="Nivel1SM"/>
        <w:keepNext/>
        <w:spacing w:before="0" w:after="0"/>
      </w:pPr>
      <w:r>
        <w:t xml:space="preserve">Una forma de medir el exceso de gravámenes a través de la </w:t>
      </w:r>
      <w:r w:rsidRPr="00E650CB">
        <w:rPr>
          <w:b/>
          <w:bCs/>
        </w:rPr>
        <w:t>variación equivalente</w:t>
      </w:r>
      <w:r>
        <w:t xml:space="preserve"> que se utiliza en la teoría de la demanda del consumidor </w:t>
      </w:r>
      <w:r w:rsidRPr="00DA1B1D">
        <w:rPr>
          <w:color w:val="767171" w:themeColor="background2" w:themeShade="80"/>
          <w:sz w:val="19"/>
          <w:szCs w:val="19"/>
        </w:rPr>
        <w:t>[</w:t>
      </w:r>
      <w:r>
        <w:rPr>
          <w:color w:val="767171" w:themeColor="background2" w:themeShade="80"/>
          <w:sz w:val="19"/>
          <w:szCs w:val="19"/>
        </w:rPr>
        <w:t>ver tema 3.A.8</w:t>
      </w:r>
      <w:r w:rsidRPr="00DA1B1D">
        <w:rPr>
          <w:color w:val="767171" w:themeColor="background2" w:themeShade="80"/>
          <w:sz w:val="19"/>
          <w:szCs w:val="19"/>
        </w:rPr>
        <w:t>]</w:t>
      </w:r>
      <w:r>
        <w:t>.</w:t>
      </w:r>
    </w:p>
    <w:p w14:paraId="769A8F33" w14:textId="77777777" w:rsidR="004135E3" w:rsidRDefault="004135E3" w:rsidP="004135E3">
      <w:pPr>
        <w:pStyle w:val="Nivel2SM"/>
      </w:pPr>
      <w:r>
        <w:t xml:space="preserve">Los conceptos de </w:t>
      </w:r>
      <w:r w:rsidRPr="00E650CB">
        <w:rPr>
          <w:i/>
          <w:iCs/>
        </w:rPr>
        <w:t>variación compensatoria</w:t>
      </w:r>
      <w:r>
        <w:t xml:space="preserve"> y </w:t>
      </w:r>
      <w:r>
        <w:rPr>
          <w:i/>
          <w:iCs/>
        </w:rPr>
        <w:t>variación equivalente</w:t>
      </w:r>
      <w:r>
        <w:t xml:space="preserve"> fueron introducidos por </w:t>
      </w:r>
      <w:r>
        <w:rPr>
          <w:smallCaps/>
        </w:rPr>
        <w:t>Hicks</w:t>
      </w:r>
      <w:r>
        <w:t xml:space="preserve"> (1956) y refinados por </w:t>
      </w:r>
      <w:r>
        <w:rPr>
          <w:smallCaps/>
        </w:rPr>
        <w:t>Willings</w:t>
      </w:r>
      <w:r>
        <w:t>.</w:t>
      </w:r>
    </w:p>
    <w:p w14:paraId="22747CD5" w14:textId="77777777" w:rsidR="004135E3" w:rsidRDefault="004135E3" w:rsidP="004135E3">
      <w:pPr>
        <w:pStyle w:val="Ttulo9"/>
      </w:pPr>
      <w:bookmarkStart w:id="30" w:name="_Toc147088999"/>
      <w:r>
        <w:t>Supuestos</w:t>
      </w:r>
      <w:bookmarkEnd w:id="30"/>
    </w:p>
    <w:p w14:paraId="69E5C108" w14:textId="77777777" w:rsidR="004135E3" w:rsidRDefault="004135E3" w:rsidP="004135E3">
      <w:pPr>
        <w:pStyle w:val="Nivel1SM"/>
        <w:keepNext/>
        <w:spacing w:before="0" w:after="0"/>
      </w:pPr>
      <w:r>
        <w:t>Partiremos de los siguientes supuestos:</w:t>
      </w:r>
    </w:p>
    <w:p w14:paraId="2E2B3EF4" w14:textId="77777777" w:rsidR="004135E3" w:rsidRDefault="004135E3" w:rsidP="004135E3">
      <w:pPr>
        <w:pStyle w:val="Nivel2SM"/>
      </w:pPr>
      <w:r>
        <w:t>1 consumidor.</w:t>
      </w:r>
    </w:p>
    <w:p w14:paraId="4C1AD175" w14:textId="77777777" w:rsidR="004135E3" w:rsidRDefault="004135E3" w:rsidP="004135E3">
      <w:pPr>
        <w:pStyle w:val="Nivel2SM"/>
        <w:keepNext/>
        <w:spacing w:after="0"/>
      </w:pPr>
      <w:r>
        <w:t>Demanda 2 bienes (</w:t>
      </w:r>
      <w:r>
        <w:rPr>
          <w:i/>
          <w:iCs/>
        </w:rPr>
        <w:t>X</w:t>
      </w:r>
      <w:r w:rsidRPr="00E650CB">
        <w:t xml:space="preserve"> </w:t>
      </w:r>
      <w:r w:rsidRPr="00E650CB">
        <w:rPr>
          <w:sz w:val="19"/>
          <w:szCs w:val="19"/>
        </w:rPr>
        <w:t>(</w:t>
      </w:r>
      <w:r>
        <w:rPr>
          <w:sz w:val="19"/>
          <w:szCs w:val="19"/>
        </w:rPr>
        <w:t>bien de interés</w:t>
      </w:r>
      <w:r w:rsidRPr="00E650CB">
        <w:rPr>
          <w:sz w:val="19"/>
          <w:szCs w:val="19"/>
        </w:rPr>
        <w:t>)</w:t>
      </w:r>
      <w:r>
        <w:t xml:space="preserve"> e </w:t>
      </w:r>
      <w:r>
        <w:rPr>
          <w:i/>
          <w:iCs/>
        </w:rPr>
        <w:t>Y</w:t>
      </w:r>
      <w:r>
        <w:t xml:space="preserve"> </w:t>
      </w:r>
      <w:r w:rsidRPr="00E650CB">
        <w:rPr>
          <w:sz w:val="19"/>
          <w:szCs w:val="19"/>
        </w:rPr>
        <w:t>(</w:t>
      </w:r>
      <w:r>
        <w:rPr>
          <w:sz w:val="19"/>
          <w:szCs w:val="19"/>
        </w:rPr>
        <w:t>bien numerario</w:t>
      </w:r>
      <w:r w:rsidRPr="00E650CB">
        <w:rPr>
          <w:sz w:val="19"/>
          <w:szCs w:val="19"/>
        </w:rPr>
        <w:t>)</w:t>
      </w:r>
      <w:r>
        <w:t>).</w:t>
      </w:r>
    </w:p>
    <w:p w14:paraId="3BE265E6" w14:textId="77777777" w:rsidR="004135E3" w:rsidRDefault="004135E3" w:rsidP="004135E3">
      <w:pPr>
        <w:pStyle w:val="Nivel3SM"/>
      </w:pPr>
      <w:r>
        <w:t>Por tanto, el bien </w:t>
      </w:r>
      <w:r w:rsidRPr="00E650CB">
        <w:rPr>
          <w:i/>
          <w:iCs/>
        </w:rPr>
        <w:t>X</w:t>
      </w:r>
      <w:r>
        <w:t xml:space="preserve"> es sobre el que introduciremos el impuesto (que supondrá un aumento de su precio).</w:t>
      </w:r>
    </w:p>
    <w:p w14:paraId="776BEDB6" w14:textId="77777777" w:rsidR="004135E3" w:rsidRDefault="004135E3" w:rsidP="004135E3">
      <w:pPr>
        <w:pStyle w:val="Nivel3SM"/>
      </w:pPr>
      <w:r>
        <w:t>Además, supondremos que el precio del bien </w:t>
      </w:r>
      <w:r>
        <w:rPr>
          <w:i/>
          <w:iCs/>
        </w:rPr>
        <w:t>Y</w:t>
      </w:r>
      <w:r>
        <w:t xml:space="preserve"> es igual a 1.</w:t>
      </w:r>
    </w:p>
    <w:p w14:paraId="028B5210" w14:textId="77777777" w:rsidR="004135E3" w:rsidRDefault="004135E3" w:rsidP="004135E3">
      <w:pPr>
        <w:pStyle w:val="Nivel2SM"/>
      </w:pPr>
      <w:r>
        <w:t>Supondremos coste marginal constante (i.e. curva de oferta perfectamente elástica), lo que dará lugar a que el exceso de gravamen sea asumido íntegramente por el consumidor.</w:t>
      </w:r>
    </w:p>
    <w:p w14:paraId="35D7D581" w14:textId="77777777" w:rsidR="004135E3" w:rsidRDefault="004135E3" w:rsidP="004135E3">
      <w:pPr>
        <w:pStyle w:val="Nivel2SM"/>
      </w:pPr>
      <w:r>
        <w:t>Competencia perfecta, de modo que el precio mide la utilidad marginal del consumo y el coste marginal de la producción.</w:t>
      </w:r>
    </w:p>
    <w:p w14:paraId="3426775B" w14:textId="77777777" w:rsidR="004135E3" w:rsidRDefault="004135E3" w:rsidP="004135E3">
      <w:pPr>
        <w:pStyle w:val="Ttulo9"/>
      </w:pPr>
      <w:bookmarkStart w:id="31" w:name="_Toc147089000"/>
      <w:r>
        <w:t>Desarrollo</w:t>
      </w:r>
      <w:bookmarkEnd w:id="31"/>
    </w:p>
    <w:p w14:paraId="42BD9F19" w14:textId="77777777" w:rsidR="004135E3" w:rsidRDefault="004135E3" w:rsidP="004135E3">
      <w:pPr>
        <w:pStyle w:val="Nivel1SM"/>
        <w:keepNext/>
        <w:spacing w:before="0" w:after="0"/>
      </w:pPr>
      <w:r>
        <w:t xml:space="preserve">La </w:t>
      </w:r>
      <w:r w:rsidRPr="00DA1B1D">
        <w:rPr>
          <w:b/>
          <w:bCs/>
        </w:rPr>
        <w:t>variación equivalente</w:t>
      </w:r>
      <w:r>
        <w:t xml:space="preserve"> se define como la variación de renta que hace que, si prevalecen los </w:t>
      </w:r>
      <w:r>
        <w:rPr>
          <w:b/>
          <w:bCs/>
        </w:rPr>
        <w:t>precios iniciales</w:t>
      </w:r>
      <w:r>
        <w:t xml:space="preserve">, un consumidor alcance el nivel de </w:t>
      </w:r>
      <w:r w:rsidRPr="00DA1B1D">
        <w:rPr>
          <w:b/>
          <w:bCs/>
        </w:rPr>
        <w:t>utilidad final</w:t>
      </w:r>
      <w:r>
        <w:t xml:space="preserve"> que habría sido posible si se hubiese producido un cambio en los precios.</w:t>
      </w:r>
    </w:p>
    <w:p w14:paraId="7F8D4F08" w14:textId="77777777" w:rsidR="004135E3" w:rsidRDefault="004135E3" w:rsidP="004135E3">
      <w:pPr>
        <w:pStyle w:val="Nivel2SM"/>
      </w:pPr>
      <w:r>
        <w:t>En el caso de los impuestos, es la renta que habría que detraer al individuo para que alcanzase el nivel (menor) de utilidad asociado al impuesto.</w:t>
      </w:r>
    </w:p>
    <w:p w14:paraId="6B1DD4A6" w14:textId="77777777" w:rsidR="004135E3" w:rsidRDefault="004135E3" w:rsidP="004135E3">
      <w:pPr>
        <w:pStyle w:val="Nivel2SM"/>
      </w:pPr>
      <w:r>
        <w:t>O dicho de otra manera el individuo estaría indiferente entre pagar el impuesto o que le detraigan la variación equivalente</w:t>
      </w:r>
      <w:r>
        <w:rPr>
          <w:rStyle w:val="Refdenotaalpie"/>
        </w:rPr>
        <w:footnoteReference w:id="12"/>
      </w:r>
      <w:r>
        <w:t>.</w:t>
      </w:r>
    </w:p>
    <w:p w14:paraId="7273D020" w14:textId="77777777" w:rsidR="004135E3" w:rsidRDefault="004135E3" w:rsidP="004135E3">
      <w:pPr>
        <w:pStyle w:val="Nivel1SM"/>
        <w:keepNext/>
        <w:spacing w:after="0"/>
      </w:pPr>
      <w:r w:rsidRPr="00627DBD">
        <w:rPr>
          <w:i/>
          <w:iCs/>
        </w:rPr>
        <w:t>Gráficamente</w:t>
      </w:r>
      <w:r>
        <w:t>:</w:t>
      </w:r>
    </w:p>
    <w:p w14:paraId="60044426" w14:textId="77777777" w:rsidR="004135E3" w:rsidRDefault="004135E3" w:rsidP="004135E3">
      <w:pPr>
        <w:pStyle w:val="Nivel1SM"/>
        <w:keepNext/>
        <w:numPr>
          <w:ilvl w:val="0"/>
          <w:numId w:val="0"/>
        </w:numPr>
        <w:spacing w:before="0" w:after="0"/>
        <w:jc w:val="center"/>
      </w:pPr>
      <w:r>
        <w:rPr>
          <w:noProof/>
        </w:rPr>
        <w:drawing>
          <wp:inline distT="0" distB="0" distL="0" distR="0" wp14:anchorId="4BFB97CA" wp14:editId="0DFAEC10">
            <wp:extent cx="1976641" cy="1676400"/>
            <wp:effectExtent l="0" t="0" r="5080" b="0"/>
            <wp:docPr id="1307556570"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56570" name="Imagen 2" descr="Diagrama&#10;&#10;Descripción generada automá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6141" cy="1684457"/>
                    </a:xfrm>
                    <a:prstGeom prst="rect">
                      <a:avLst/>
                    </a:prstGeom>
                    <a:noFill/>
                    <a:ln>
                      <a:noFill/>
                    </a:ln>
                  </pic:spPr>
                </pic:pic>
              </a:graphicData>
            </a:graphic>
          </wp:inline>
        </w:drawing>
      </w:r>
    </w:p>
    <w:p w14:paraId="1EB74EA2" w14:textId="77777777" w:rsidR="004135E3" w:rsidRDefault="004135E3" w:rsidP="004135E3">
      <w:pPr>
        <w:pStyle w:val="Nivel2SM"/>
      </w:pPr>
      <w:r>
        <w:t xml:space="preserve">Como consecuencia del impuesto </w:t>
      </w:r>
      <w:r w:rsidRPr="008712AE">
        <w:rPr>
          <w:u w:val="single"/>
        </w:rPr>
        <w:t>proporcional</w:t>
      </w:r>
      <w:r>
        <w:t>, el precio del bien </w:t>
      </w:r>
      <w:r>
        <w:rPr>
          <w:i/>
          <w:iCs/>
        </w:rPr>
        <w:t>X</w:t>
      </w:r>
      <w:r>
        <w:t xml:space="preserve"> aumenta, y la restricción presupuestaria pivota hacia dentro en torno al corte en ordenadas, </w:t>
      </w:r>
      <w:r>
        <w:rPr>
          <w:i/>
          <w:iCs/>
        </w:rPr>
        <w:t>E</w:t>
      </w:r>
      <w:r>
        <w:t xml:space="preserve"> (pues la cantidad máxima posible de consumo de </w:t>
      </w:r>
      <w:r>
        <w:rPr>
          <w:i/>
          <w:iCs/>
        </w:rPr>
        <w:t>X</w:t>
      </w:r>
      <w:r>
        <w:t xml:space="preserve"> se reduce)</w:t>
      </w:r>
      <w:r>
        <w:rPr>
          <w:rStyle w:val="Refdenotaalpie"/>
        </w:rPr>
        <w:footnoteReference w:id="13"/>
      </w:r>
      <w:r>
        <w:t>.</w:t>
      </w:r>
    </w:p>
    <w:p w14:paraId="795054BF" w14:textId="77777777" w:rsidR="004135E3" w:rsidRDefault="004135E3" w:rsidP="004135E3">
      <w:pPr>
        <w:pStyle w:val="Nivel2SM"/>
      </w:pPr>
      <w:r>
        <w:t xml:space="preserve">El punto óptimo pasa de ser </w:t>
      </w:r>
      <w:r>
        <w:rPr>
          <w:i/>
          <w:iCs/>
        </w:rPr>
        <w:t>A</w:t>
      </w:r>
      <w:r>
        <w:t xml:space="preserve"> </w:t>
      </w:r>
      <w:proofErr w:type="spellStart"/>
      <w:r>
        <w:t>a</w:t>
      </w:r>
      <w:proofErr w:type="spellEnd"/>
      <w:r>
        <w:t xml:space="preserve"> ser </w:t>
      </w:r>
      <w:r>
        <w:rPr>
          <w:i/>
          <w:iCs/>
        </w:rPr>
        <w:t>B</w:t>
      </w:r>
      <w:r>
        <w:t xml:space="preserve">, de modo que se produce una pérdida de utilidad, ya que esta pasa de ser </w:t>
      </w:r>
      <m:oMath>
        <m:sSub>
          <m:sSubPr>
            <m:ctrlPr>
              <w:rPr>
                <w:rFonts w:ascii="Cambria Math" w:hAnsi="Cambria Math"/>
                <w:i/>
                <w:iCs/>
              </w:rPr>
            </m:ctrlPr>
          </m:sSubPr>
          <m:e>
            <m:r>
              <m:rPr>
                <m:nor/>
              </m:rPr>
              <w:rPr>
                <w:i/>
                <w:iCs/>
              </w:rPr>
              <m:t>u</m:t>
            </m:r>
          </m:e>
          <m:sub>
            <m:r>
              <m:rPr>
                <m:nor/>
              </m:rPr>
              <w:rPr>
                <w:i/>
                <w:iCs/>
              </w:rPr>
              <m:t>0</m:t>
            </m:r>
          </m:sub>
        </m:sSub>
      </m:oMath>
      <w:r>
        <w:t xml:space="preserve"> a </w:t>
      </w:r>
      <m:oMath>
        <m:sSub>
          <m:sSubPr>
            <m:ctrlPr>
              <w:rPr>
                <w:rFonts w:ascii="Cambria Math" w:hAnsi="Cambria Math"/>
                <w:i/>
                <w:iCs/>
              </w:rPr>
            </m:ctrlPr>
          </m:sSubPr>
          <m:e>
            <m:r>
              <m:rPr>
                <m:nor/>
              </m:rPr>
              <w:rPr>
                <w:i/>
                <w:iCs/>
              </w:rPr>
              <m:t>u</m:t>
            </m:r>
          </m:e>
          <m:sub>
            <m:r>
              <m:rPr>
                <m:nor/>
              </m:rPr>
              <w:rPr>
                <w:i/>
                <w:iCs/>
              </w:rPr>
              <m:t>2</m:t>
            </m:r>
          </m:sub>
        </m:sSub>
      </m:oMath>
      <w:r>
        <w:t>.</w:t>
      </w:r>
    </w:p>
    <w:p w14:paraId="19D0108F" w14:textId="77777777" w:rsidR="004135E3" w:rsidRDefault="004135E3" w:rsidP="004135E3">
      <w:pPr>
        <w:pStyle w:val="Nivel2SM"/>
      </w:pPr>
      <w:r>
        <w:t xml:space="preserve">Pero necesitamos dar un valor monetario a esta pérdida de utilidad. Es por ello </w:t>
      </w:r>
      <w:proofErr w:type="gramStart"/>
      <w:r>
        <w:t>que</w:t>
      </w:r>
      <w:proofErr w:type="gramEnd"/>
      <w:r>
        <w:t xml:space="preserve"> recurrimos al método de la variación equivalente.</w:t>
      </w:r>
    </w:p>
    <w:p w14:paraId="5E180A73" w14:textId="77777777" w:rsidR="004135E3" w:rsidRDefault="004135E3" w:rsidP="004135E3">
      <w:pPr>
        <w:pStyle w:val="Nivel2SM"/>
        <w:keepNext/>
        <w:spacing w:after="0"/>
      </w:pPr>
      <w:r>
        <w:lastRenderedPageBreak/>
        <w:t>En este caso, suponiendo que el precio del bien </w:t>
      </w:r>
      <w:r>
        <w:rPr>
          <w:i/>
          <w:iCs/>
        </w:rPr>
        <w:t>Y</w:t>
      </w:r>
      <w:r>
        <w:t xml:space="preserve"> es igual a la unidad, la variación equivalente vendrá determinada por la distancia entre </w:t>
      </w:r>
      <w:r>
        <w:rPr>
          <w:i/>
          <w:iCs/>
        </w:rPr>
        <w:t>E</w:t>
      </w:r>
      <w:r>
        <w:t xml:space="preserve"> y </w:t>
      </w:r>
      <w:r>
        <w:rPr>
          <w:i/>
          <w:iCs/>
        </w:rPr>
        <w:t>F</w:t>
      </w:r>
      <w:r w:rsidRPr="00DA1B1D">
        <w:t xml:space="preserve">, que es la pérdida </w:t>
      </w:r>
      <w:r w:rsidRPr="00DA1B1D">
        <w:rPr>
          <w:i/>
          <w:iCs/>
        </w:rPr>
        <w:t>total</w:t>
      </w:r>
      <w:r w:rsidRPr="00DA1B1D">
        <w:t xml:space="preserve"> de bienestar </w:t>
      </w:r>
      <w:r>
        <w:t>del individuo en unidades monetarias.</w:t>
      </w:r>
    </w:p>
    <w:p w14:paraId="5B55C913" w14:textId="77777777" w:rsidR="004135E3" w:rsidRDefault="004135E3" w:rsidP="004135E3">
      <w:pPr>
        <w:pStyle w:val="Nivel3SM"/>
      </w:pPr>
      <w:r>
        <w:t xml:space="preserve">Por lo tanto, el individuo estará indiferente entre pagar el impuesto o que le detraigan </w:t>
      </w:r>
      <w:r>
        <w:rPr>
          <w:i/>
          <w:iCs/>
        </w:rPr>
        <w:t>EF</w:t>
      </w:r>
      <w:r>
        <w:t xml:space="preserve"> unidades monetarias.</w:t>
      </w:r>
    </w:p>
    <w:p w14:paraId="050FBBF1" w14:textId="77777777" w:rsidR="004135E3" w:rsidRDefault="004135E3" w:rsidP="004135E3">
      <w:pPr>
        <w:pStyle w:val="Nivel2SM"/>
      </w:pPr>
      <w:r>
        <w:t xml:space="preserve">Pero no estamos interesados en la pérdida total de bienestar, sino sólo en la perdida de bienestar que </w:t>
      </w:r>
      <w:r>
        <w:rPr>
          <w:i/>
          <w:iCs/>
        </w:rPr>
        <w:t>excede la recaudación</w:t>
      </w:r>
      <w:r>
        <w:t xml:space="preserve"> (es decir, en el exceso de gravamen).</w:t>
      </w:r>
    </w:p>
    <w:p w14:paraId="47A9BE74" w14:textId="77777777" w:rsidR="004135E3" w:rsidRPr="002B7A84" w:rsidRDefault="004135E3" w:rsidP="004135E3">
      <w:pPr>
        <w:pStyle w:val="Nivel2SM"/>
        <w:keepNext/>
        <w:spacing w:after="0"/>
      </w:pPr>
      <w:r>
        <w:t xml:space="preserve">Si el impuesto, en lugar de ser distorsionante hubiera sido de suma fija, la restricción presupuestaria se habría desplazado paralelamente hacia abajo hasta pasar por </w:t>
      </w:r>
      <w:r>
        <w:rPr>
          <w:i/>
          <w:iCs/>
        </w:rPr>
        <w:t>B</w:t>
      </w:r>
      <w:r>
        <w:t xml:space="preserve">. Así, la cuantificación monetaria de la recaudación (esto es, la pérdida de bienestar asociada al </w:t>
      </w:r>
      <w:r>
        <w:rPr>
          <w:i/>
          <w:iCs/>
        </w:rPr>
        <w:t>efecto renta</w:t>
      </w:r>
      <w:r>
        <w:t xml:space="preserve">) es exceso de gravamen (si </w:t>
      </w:r>
      <w:r>
        <w:rPr>
          <w:i/>
          <w:iCs/>
        </w:rPr>
        <w:t>Y</w:t>
      </w:r>
      <w:r>
        <w:t xml:space="preserve"> es numerario, sino exceso de gravamen</w:t>
      </w:r>
      <m:oMath>
        <m:r>
          <w:rPr>
            <w:rFonts w:ascii="Cambria Math" w:hAnsi="Cambria Math"/>
          </w:rPr>
          <m:t>∙</m:t>
        </m:r>
        <m:sSub>
          <m:sSubPr>
            <m:ctrlPr>
              <w:rPr>
                <w:rFonts w:ascii="Cambria Math" w:hAnsi="Cambria Math"/>
                <w:i/>
              </w:rPr>
            </m:ctrlPr>
          </m:sSubPr>
          <m:e>
            <m:r>
              <m:rPr>
                <m:nor/>
              </m:rPr>
              <w:rPr>
                <w:i/>
                <w:iCs/>
              </w:rPr>
              <m:t>P</m:t>
            </m:r>
          </m:e>
          <m:sub>
            <m:r>
              <m:rPr>
                <m:nor/>
              </m:rPr>
              <w:rPr>
                <w:i/>
                <w:iCs/>
              </w:rPr>
              <m:t>Y</m:t>
            </m:r>
          </m:sub>
        </m:sSub>
      </m:oMath>
      <w:r>
        <w:rPr>
          <w:rFonts w:eastAsiaTheme="minorEastAsia"/>
        </w:rPr>
        <w:t xml:space="preserve">), por lo que el resto del tramo, </w:t>
      </w:r>
      <w:r>
        <w:rPr>
          <w:rFonts w:eastAsiaTheme="minorEastAsia"/>
          <w:i/>
          <w:iCs/>
        </w:rPr>
        <w:t>GF</w:t>
      </w:r>
      <w:r>
        <w:rPr>
          <w:rFonts w:eastAsiaTheme="minorEastAsia"/>
        </w:rPr>
        <w:t xml:space="preserve">, es el </w:t>
      </w:r>
      <w:r>
        <w:rPr>
          <w:rFonts w:eastAsiaTheme="minorEastAsia"/>
          <w:i/>
          <w:iCs/>
        </w:rPr>
        <w:t>exceso de gravamen</w:t>
      </w:r>
      <w:r>
        <w:rPr>
          <w:rFonts w:eastAsiaTheme="minorEastAsia"/>
        </w:rPr>
        <w:t xml:space="preserve"> (esto es, la pérdida de bienestar asociada al </w:t>
      </w:r>
      <w:r w:rsidRPr="00627DBD">
        <w:rPr>
          <w:rFonts w:eastAsiaTheme="minorEastAsia"/>
          <w:i/>
          <w:iCs/>
        </w:rPr>
        <w:t>efecto sustitución</w:t>
      </w:r>
      <w:r>
        <w:rPr>
          <w:rFonts w:eastAsiaTheme="minorEastAsia"/>
        </w:rPr>
        <w:t>).</w:t>
      </w:r>
    </w:p>
    <w:p w14:paraId="55FC40EE" w14:textId="77777777" w:rsidR="004135E3" w:rsidRPr="002B7A84" w:rsidRDefault="004135E3" w:rsidP="004135E3">
      <w:pPr>
        <w:pStyle w:val="Nivel3SM"/>
      </w:pPr>
      <w:r>
        <w:t xml:space="preserve">Nótese que la misma recaudación se podría haber conseguido con un impuesto de suma fija que no generase el exceso de gravamen, es decir, que permitiese al individuo obtener una utilidad </w:t>
      </w:r>
      <m:oMath>
        <m:sSub>
          <m:sSubPr>
            <m:ctrlPr>
              <w:rPr>
                <w:rFonts w:ascii="Cambria Math" w:hAnsi="Cambria Math"/>
                <w:i/>
                <w:iCs/>
              </w:rPr>
            </m:ctrlPr>
          </m:sSubPr>
          <m:e>
            <m:r>
              <m:rPr>
                <m:nor/>
              </m:rPr>
              <w:rPr>
                <w:i/>
                <w:iCs/>
              </w:rPr>
              <m:t>u</m:t>
            </m:r>
          </m:e>
          <m:sub>
            <m:r>
              <m:rPr>
                <m:nor/>
              </m:rPr>
              <w:rPr>
                <w:i/>
                <w:iCs/>
              </w:rPr>
              <m:t>1</m:t>
            </m:r>
          </m:sub>
        </m:sSub>
        <m:r>
          <w:rPr>
            <w:rFonts w:ascii="Cambria Math" w:hAnsi="Cambria Math"/>
          </w:rPr>
          <m:t>&gt;</m:t>
        </m:r>
        <m:sSub>
          <m:sSubPr>
            <m:ctrlPr>
              <w:rPr>
                <w:rFonts w:ascii="Cambria Math" w:hAnsi="Cambria Math"/>
                <w:i/>
                <w:iCs/>
              </w:rPr>
            </m:ctrlPr>
          </m:sSubPr>
          <m:e>
            <m:r>
              <m:rPr>
                <m:nor/>
              </m:rPr>
              <w:rPr>
                <w:i/>
                <w:iCs/>
              </w:rPr>
              <m:t>u</m:t>
            </m:r>
          </m:e>
          <m:sub>
            <m:r>
              <m:rPr>
                <m:nor/>
              </m:rPr>
              <w:rPr>
                <w:i/>
                <w:iCs/>
              </w:rPr>
              <m:t>2</m:t>
            </m:r>
          </m:sub>
        </m:sSub>
      </m:oMath>
      <w:r>
        <w:t>.</w:t>
      </w:r>
    </w:p>
    <w:p w14:paraId="4953CDAA" w14:textId="77777777" w:rsidR="004135E3" w:rsidRDefault="004135E3" w:rsidP="004135E3">
      <w:pPr>
        <w:pStyle w:val="Nivel3SM"/>
        <w:keepNext/>
      </w:pPr>
      <w:r>
        <w:t xml:space="preserve">Nótese también que este análisis gráfico nos muestra que </w:t>
      </w:r>
      <w:r w:rsidRPr="0078143C">
        <w:rPr>
          <w:i/>
          <w:iCs/>
        </w:rPr>
        <w:t>la cuantía del exceso de gravamen dependerá de forma importante de la curvatura de las curvas de indiferencia</w:t>
      </w:r>
      <w:r>
        <w:t>, esto es, de la relación entre los bienes: cuanto más sustitutivos sean (i.e. curvas de indiferencia más rectas), mayor será el efecto sustitución y, por lo tanto, mayor será el exceso de gravamen.</w:t>
      </w:r>
    </w:p>
    <w:p w14:paraId="2F05DF7B" w14:textId="77777777" w:rsidR="004135E3" w:rsidRDefault="004135E3" w:rsidP="004135E3">
      <w:pPr>
        <w:pStyle w:val="Nivel4"/>
        <w:ind w:left="1474"/>
      </w:pPr>
      <w:r>
        <w:t>Por lo tanto, el exceso de gravamen se reduce en bienes que tengan poco sustitutivos (p.ej. la gasolina).</w:t>
      </w:r>
    </w:p>
    <w:p w14:paraId="0F5B3AAB" w14:textId="77777777" w:rsidR="004135E3" w:rsidRDefault="004135E3" w:rsidP="004135E3">
      <w:pPr>
        <w:pStyle w:val="Ttulo9"/>
      </w:pPr>
      <w:bookmarkStart w:id="32" w:name="_Toc147089001"/>
      <w:r>
        <w:t>Valoración</w:t>
      </w:r>
      <w:bookmarkEnd w:id="32"/>
    </w:p>
    <w:p w14:paraId="39E66273" w14:textId="77777777" w:rsidR="004135E3" w:rsidRDefault="004135E3" w:rsidP="004135E3">
      <w:pPr>
        <w:pStyle w:val="Nivel1SM"/>
        <w:keepNext/>
        <w:spacing w:before="0" w:after="0"/>
      </w:pPr>
      <w:r>
        <w:t xml:space="preserve">El </w:t>
      </w:r>
      <w:r w:rsidRPr="008712AE">
        <w:rPr>
          <w:b/>
          <w:bCs/>
        </w:rPr>
        <w:t>problema</w:t>
      </w:r>
      <w:r>
        <w:t xml:space="preserve"> del método de la variación equivalente es que </w:t>
      </w:r>
      <w:r>
        <w:rPr>
          <w:i/>
          <w:iCs/>
        </w:rPr>
        <w:t>exige conocer las curvas de indiferencia</w:t>
      </w:r>
      <w:r>
        <w:t>, lo cual es complicado (y, por ello, no sabemos dónde están los puntos </w:t>
      </w:r>
      <w:r w:rsidRPr="008D7EAE">
        <w:rPr>
          <w:i/>
          <w:iCs/>
        </w:rPr>
        <w:t>D</w:t>
      </w:r>
      <w:r>
        <w:t xml:space="preserve"> y </w:t>
      </w:r>
      <w:r>
        <w:rPr>
          <w:i/>
          <w:iCs/>
        </w:rPr>
        <w:t>C</w:t>
      </w:r>
      <w:r>
        <w:t>). Por ello, en la práctica, es un método difícilmente utilizable.</w:t>
      </w:r>
    </w:p>
    <w:p w14:paraId="565BB5AF" w14:textId="77777777" w:rsidR="004135E3" w:rsidRDefault="004135E3" w:rsidP="004135E3">
      <w:pPr>
        <w:pStyle w:val="Nivel2SM"/>
      </w:pPr>
      <w:r>
        <w:t>Un método alternativo es a través de la variación de los excedentes.</w:t>
      </w:r>
    </w:p>
    <w:p w14:paraId="1755E799" w14:textId="77777777" w:rsidR="004135E3" w:rsidRDefault="004135E3" w:rsidP="004135E3">
      <w:pPr>
        <w:pStyle w:val="Ttulo8"/>
      </w:pPr>
      <w:bookmarkStart w:id="33" w:name="_Toc147089002"/>
      <w:r>
        <w:t>Método a través de los excedentes</w:t>
      </w:r>
      <w:bookmarkEnd w:id="33"/>
    </w:p>
    <w:p w14:paraId="55A29712" w14:textId="77777777" w:rsidR="004135E3" w:rsidRPr="00A9302E" w:rsidRDefault="004135E3" w:rsidP="004135E3">
      <w:pPr>
        <w:pStyle w:val="Ttulo9"/>
        <w:spacing w:before="0"/>
      </w:pPr>
      <w:bookmarkStart w:id="34" w:name="_Toc147089003"/>
      <w:r>
        <w:t>Supuestos</w:t>
      </w:r>
      <w:bookmarkEnd w:id="34"/>
    </w:p>
    <w:p w14:paraId="598A7A1C" w14:textId="77777777" w:rsidR="004135E3" w:rsidRDefault="004135E3" w:rsidP="004135E3">
      <w:pPr>
        <w:pStyle w:val="Nivel1SM"/>
        <w:keepNext/>
        <w:spacing w:before="0" w:after="0"/>
      </w:pPr>
      <w:r>
        <w:t xml:space="preserve">Si conocemos la </w:t>
      </w:r>
      <w:r>
        <w:rPr>
          <w:b/>
          <w:bCs/>
        </w:rPr>
        <w:t>demanda compensada</w:t>
      </w:r>
      <w:r>
        <w:t xml:space="preserve"> (o demanda </w:t>
      </w:r>
      <w:proofErr w:type="spellStart"/>
      <w:r>
        <w:t>hicksiana</w:t>
      </w:r>
      <w:proofErr w:type="spellEnd"/>
      <w:r>
        <w:t xml:space="preserve">), podríamos medir en cuánto se reduce el excedente del consumidor como consecuencia de un impuesto </w:t>
      </w:r>
      <w:r w:rsidRPr="008712AE">
        <w:rPr>
          <w:u w:val="single"/>
        </w:rPr>
        <w:t>proporcional</w:t>
      </w:r>
      <w:r>
        <w:t xml:space="preserve"> (que, de nuevo, recae íntegramente sobre el consumidor).</w:t>
      </w:r>
    </w:p>
    <w:p w14:paraId="307B6594" w14:textId="77777777" w:rsidR="004135E3" w:rsidRDefault="004135E3" w:rsidP="004135E3">
      <w:pPr>
        <w:pStyle w:val="Nivel2SM"/>
      </w:pPr>
      <w:r>
        <w:t xml:space="preserve">La demanda compensada sólo tiene en cuenta el efecto sustitución, mientras que la demanda ordinaria (o </w:t>
      </w:r>
      <w:proofErr w:type="spellStart"/>
      <w:r>
        <w:t>marshalliana</w:t>
      </w:r>
      <w:proofErr w:type="spellEnd"/>
      <w:r>
        <w:t xml:space="preserve">) tiene en cuenta tanto el efecto sustitución como el efecto renta. Por ello, si se trata de bienes normales (i.e. aquellos cuyo consumo aumenta con la renta), la demanda compensada será más inclinada, pues ante un cambio en el precio sólo refleja el efecto sustitución, mientras que la ordinaria refleja tanto el efecto sustitución como el efecto renta (que, en el caso de bienes normales, se mueven en el mismo sentido </w:t>
      </w:r>
      <w:r w:rsidRPr="008712AE">
        <w:rPr>
          <w:color w:val="767171" w:themeColor="background2" w:themeShade="80"/>
          <w:sz w:val="19"/>
          <w:szCs w:val="19"/>
        </w:rPr>
        <w:t>[</w:t>
      </w:r>
      <w:r>
        <w:rPr>
          <w:color w:val="767171" w:themeColor="background2" w:themeShade="80"/>
          <w:sz w:val="19"/>
          <w:szCs w:val="19"/>
        </w:rPr>
        <w:t>ver tema 3.A.8</w:t>
      </w:r>
      <w:r w:rsidRPr="008712AE">
        <w:rPr>
          <w:color w:val="767171" w:themeColor="background2" w:themeShade="80"/>
          <w:sz w:val="19"/>
          <w:szCs w:val="19"/>
        </w:rPr>
        <w:t>]</w:t>
      </w:r>
      <w:r>
        <w:t>).</w:t>
      </w:r>
    </w:p>
    <w:p w14:paraId="08F4BDB4" w14:textId="77777777" w:rsidR="004135E3" w:rsidRDefault="004135E3" w:rsidP="004135E3">
      <w:pPr>
        <w:pStyle w:val="Ttulo9"/>
      </w:pPr>
      <w:bookmarkStart w:id="35" w:name="_Toc147089004"/>
      <w:r>
        <w:lastRenderedPageBreak/>
        <w:t>Desarrollo</w:t>
      </w:r>
      <w:bookmarkEnd w:id="35"/>
    </w:p>
    <w:p w14:paraId="301E5B30" w14:textId="77777777" w:rsidR="004135E3" w:rsidRPr="000F710C" w:rsidRDefault="004135E3" w:rsidP="004135E3">
      <w:pPr>
        <w:pStyle w:val="Ttulo10"/>
        <w:spacing w:before="0"/>
      </w:pPr>
      <w:bookmarkStart w:id="36" w:name="_Toc147089005"/>
      <w:r>
        <w:t>Gráficamente</w:t>
      </w:r>
      <w:bookmarkEnd w:id="36"/>
    </w:p>
    <w:p w14:paraId="179D0E24" w14:textId="77777777" w:rsidR="004135E3" w:rsidRPr="00057180" w:rsidRDefault="004135E3" w:rsidP="004135E3">
      <w:pPr>
        <w:pStyle w:val="Nivel2SM"/>
        <w:keepNext/>
        <w:spacing w:after="0"/>
      </w:pPr>
      <w:r>
        <w:t xml:space="preserve">A partir del primer gráfico podemos derivar la demanda </w:t>
      </w:r>
      <w:proofErr w:type="spellStart"/>
      <w:r>
        <w:t>marshalliana</w:t>
      </w:r>
      <w:proofErr w:type="spellEnd"/>
      <w:r>
        <w:t xml:space="preserve"> y demanda compensada (para utilidad final) lo que nos permite mediante la variación de excedentes obtener la recaudación (área verde) y el exceso de gravamen (área roja).</w:t>
      </w:r>
    </w:p>
    <w:p w14:paraId="7F343C69" w14:textId="77777777" w:rsidR="004135E3" w:rsidRDefault="004135E3" w:rsidP="004135E3">
      <w:pPr>
        <w:pStyle w:val="Nivel2SM"/>
        <w:numPr>
          <w:ilvl w:val="0"/>
          <w:numId w:val="0"/>
        </w:numPr>
        <w:ind w:left="567"/>
        <w:jc w:val="center"/>
      </w:pPr>
      <w:r>
        <w:rPr>
          <w:noProof/>
        </w:rPr>
        <w:drawing>
          <wp:inline distT="0" distB="0" distL="0" distR="0" wp14:anchorId="6E3EE6D2" wp14:editId="7E29EB4A">
            <wp:extent cx="1720576" cy="2888673"/>
            <wp:effectExtent l="0" t="0" r="0" b="6985"/>
            <wp:docPr id="1212303397" name="Imagen 121230339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3397" name="Imagen 1212303397" descr="Diagram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23527" cy="2893627"/>
                    </a:xfrm>
                    <a:prstGeom prst="rect">
                      <a:avLst/>
                    </a:prstGeom>
                    <a:noFill/>
                    <a:ln>
                      <a:noFill/>
                    </a:ln>
                  </pic:spPr>
                </pic:pic>
              </a:graphicData>
            </a:graphic>
          </wp:inline>
        </w:drawing>
      </w:r>
    </w:p>
    <w:p w14:paraId="11FE9756" w14:textId="77777777" w:rsidR="004135E3" w:rsidRDefault="004135E3" w:rsidP="004135E3">
      <w:pPr>
        <w:pStyle w:val="Nivel2SM"/>
        <w:keepNext/>
        <w:spacing w:after="0"/>
      </w:pPr>
      <w:r>
        <w:t xml:space="preserve">Utilizando la demanda compensada vemos en el gráfico inferior cómo un impuesto proporcional produce una </w:t>
      </w:r>
      <w:r>
        <w:rPr>
          <w:b/>
          <w:bCs/>
        </w:rPr>
        <w:t>disminución del bienestar del consumidor</w:t>
      </w:r>
      <w:r w:rsidRPr="008712AE">
        <w:t xml:space="preserve"> </w:t>
      </w:r>
      <w:r>
        <w:t>e</w:t>
      </w:r>
      <w:r w:rsidRPr="008712AE">
        <w:t>qui</w:t>
      </w:r>
      <w:r>
        <w:t>v</w:t>
      </w:r>
      <w:r w:rsidRPr="008712AE">
        <w:t>alente al área</w:t>
      </w:r>
      <m:oMath>
        <m:r>
          <w:rPr>
            <w:rFonts w:ascii="Cambria Math" w:hAnsi="Cambria Math"/>
          </w:rPr>
          <m:t xml:space="preserve"> </m:t>
        </m:r>
        <m:r>
          <m:rPr>
            <m:nor/>
          </m:rPr>
          <w:rPr>
            <w:i/>
          </w:rPr>
          <m:t>P</m:t>
        </m:r>
        <m:r>
          <m:rPr>
            <m:nor/>
          </m:rPr>
          <w:rPr>
            <w:iCs/>
          </w:rPr>
          <m:t>(</m:t>
        </m:r>
        <m:r>
          <m:rPr>
            <m:nor/>
          </m:rPr>
          <w:rPr>
            <w:i/>
          </w:rPr>
          <m:t>1</m:t>
        </m:r>
        <m:r>
          <w:rPr>
            <w:rFonts w:ascii="Cambria Math" w:hAnsi="Cambria Math"/>
          </w:rPr>
          <m:t>+</m:t>
        </m:r>
        <m:r>
          <m:rPr>
            <m:nor/>
          </m:rPr>
          <w:rPr>
            <w:i/>
          </w:rPr>
          <m:t>t</m:t>
        </m:r>
        <m:r>
          <m:rPr>
            <m:nor/>
          </m:rPr>
          <w:rPr>
            <w:iCs/>
          </w:rPr>
          <m:t>)</m:t>
        </m:r>
        <m:r>
          <w:rPr>
            <w:rFonts w:ascii="Cambria Math" w:hAnsi="Cambria Math"/>
          </w:rPr>
          <m:t>-</m:t>
        </m:r>
        <m:r>
          <m:rPr>
            <m:nor/>
          </m:rPr>
          <w:rPr>
            <w:i/>
          </w:rPr>
          <m:t>B</m:t>
        </m:r>
        <m:r>
          <w:rPr>
            <w:rFonts w:ascii="Cambria Math" w:hAnsi="Cambria Math"/>
          </w:rPr>
          <m:t>-</m:t>
        </m:r>
        <m:r>
          <m:rPr>
            <m:nor/>
          </m:rPr>
          <w:rPr>
            <w:i/>
          </w:rPr>
          <m:t>C</m:t>
        </m:r>
        <m:r>
          <w:rPr>
            <w:rFonts w:ascii="Cambria Math" w:hAnsi="Cambria Math"/>
          </w:rPr>
          <m:t>-</m:t>
        </m:r>
        <m:r>
          <m:rPr>
            <m:nor/>
          </m:rPr>
          <w:rPr>
            <w:i/>
          </w:rPr>
          <m:t>P</m:t>
        </m:r>
      </m:oMath>
      <w:r>
        <w:t xml:space="preserve"> </w:t>
      </w:r>
      <w:r w:rsidRPr="008712AE">
        <w:t>(que es lo mismo que</w:t>
      </w:r>
      <w:r>
        <w:t xml:space="preserve"> </w:t>
      </w:r>
      <w:r w:rsidRPr="008712AE">
        <w:t>la variación equivalente)</w:t>
      </w:r>
      <w:r>
        <w:t xml:space="preserve">. Parte de esa pérdida es recuperada por el sector público en forma de </w:t>
      </w:r>
      <w:r w:rsidRPr="00FE4C92">
        <w:rPr>
          <w:b/>
          <w:bCs/>
        </w:rPr>
        <w:t>recaudación</w:t>
      </w:r>
      <w:r>
        <w:t xml:space="preserve"> (</w:t>
      </w:r>
      <m:oMath>
        <m:r>
          <m:rPr>
            <m:nor/>
          </m:rPr>
          <w:rPr>
            <w:i/>
          </w:rPr>
          <m:t>P</m:t>
        </m:r>
        <m:r>
          <m:rPr>
            <m:nor/>
          </m:rPr>
          <w:rPr>
            <w:iCs/>
          </w:rPr>
          <m:t>(</m:t>
        </m:r>
        <m:r>
          <m:rPr>
            <m:nor/>
          </m:rPr>
          <w:rPr>
            <w:i/>
          </w:rPr>
          <m:t>1</m:t>
        </m:r>
        <m:r>
          <w:rPr>
            <w:rFonts w:ascii="Cambria Math" w:hAnsi="Cambria Math"/>
          </w:rPr>
          <m:t>+</m:t>
        </m:r>
        <m:r>
          <m:rPr>
            <m:nor/>
          </m:rPr>
          <w:rPr>
            <w:i/>
          </w:rPr>
          <m:t>t</m:t>
        </m:r>
        <m:r>
          <m:rPr>
            <m:nor/>
          </m:rPr>
          <w:rPr>
            <w:iCs/>
          </w:rPr>
          <m:t>)</m:t>
        </m:r>
        <m:r>
          <w:rPr>
            <w:rFonts w:ascii="Cambria Math" w:hAnsi="Cambria Math"/>
          </w:rPr>
          <m:t>-</m:t>
        </m:r>
        <m:r>
          <m:rPr>
            <m:nor/>
          </m:rPr>
          <w:rPr>
            <w:i/>
          </w:rPr>
          <m:t>B</m:t>
        </m:r>
        <m:r>
          <w:rPr>
            <w:rFonts w:ascii="Cambria Math" w:hAnsi="Cambria Math"/>
          </w:rPr>
          <m:t>-</m:t>
        </m:r>
        <m:r>
          <m:rPr>
            <m:nor/>
          </m:rPr>
          <w:rPr>
            <w:i/>
          </w:rPr>
          <m:t>C'</m:t>
        </m:r>
        <m:r>
          <w:rPr>
            <w:rFonts w:ascii="Cambria Math" w:hAnsi="Cambria Math"/>
          </w:rPr>
          <m:t>-</m:t>
        </m:r>
        <m:r>
          <m:rPr>
            <m:nor/>
          </m:rPr>
          <w:rPr>
            <w:i/>
          </w:rPr>
          <m:t>P</m:t>
        </m:r>
      </m:oMath>
      <w:r>
        <w:t>); el resto (</w:t>
      </w:r>
      <m:oMath>
        <m:r>
          <m:rPr>
            <m:nor/>
          </m:rPr>
          <w:rPr>
            <w:i/>
          </w:rPr>
          <m:t>B</m:t>
        </m:r>
        <m:r>
          <w:rPr>
            <w:rFonts w:ascii="Cambria Math" w:hAnsi="Cambria Math"/>
          </w:rPr>
          <m:t>-</m:t>
        </m:r>
        <m:r>
          <m:rPr>
            <m:nor/>
          </m:rPr>
          <w:rPr>
            <w:i/>
          </w:rPr>
          <m:t>C</m:t>
        </m:r>
        <m:r>
          <w:rPr>
            <w:rFonts w:ascii="Cambria Math" w:hAnsi="Cambria Math"/>
          </w:rPr>
          <m:t>-</m:t>
        </m:r>
        <m:r>
          <m:rPr>
            <m:nor/>
          </m:rPr>
          <w:rPr>
            <w:i/>
          </w:rPr>
          <m:t>C'</m:t>
        </m:r>
      </m:oMath>
      <w:r>
        <w:t xml:space="preserve">) es el </w:t>
      </w:r>
      <w:r>
        <w:rPr>
          <w:b/>
          <w:bCs/>
        </w:rPr>
        <w:t>exceso de gravamen</w:t>
      </w:r>
      <w:r w:rsidRPr="00FE4C92">
        <w:t>.</w:t>
      </w:r>
    </w:p>
    <w:p w14:paraId="6F007636" w14:textId="77777777" w:rsidR="004135E3" w:rsidRDefault="004135E3" w:rsidP="004135E3">
      <w:pPr>
        <w:pStyle w:val="Nivel3SM"/>
      </w:pPr>
      <w:r>
        <w:t>Dicha ineficiencia se debe a que existe una horquilla de producción (</w:t>
      </w:r>
      <m:oMath>
        <m:sSub>
          <m:sSubPr>
            <m:ctrlPr>
              <w:rPr>
                <w:rFonts w:ascii="Cambria Math" w:hAnsi="Cambria Math"/>
                <w:i/>
              </w:rPr>
            </m:ctrlPr>
          </m:sSubPr>
          <m:e>
            <m:r>
              <m:rPr>
                <m:nor/>
              </m:rPr>
              <w:rPr>
                <w:i/>
              </w:rPr>
              <m:t>X</m:t>
            </m:r>
          </m:e>
          <m:sub>
            <m:r>
              <m:rPr>
                <m:nor/>
              </m:rPr>
              <w:rPr>
                <w:i/>
              </w:rPr>
              <m:t>1</m:t>
            </m:r>
          </m:sub>
        </m:sSub>
        <m:r>
          <w:rPr>
            <w:rFonts w:ascii="Cambria Math" w:hAnsi="Cambria Math"/>
          </w:rPr>
          <m:t>-</m:t>
        </m:r>
        <m:sSub>
          <m:sSubPr>
            <m:ctrlPr>
              <w:rPr>
                <w:rFonts w:ascii="Cambria Math" w:hAnsi="Cambria Math"/>
                <w:i/>
              </w:rPr>
            </m:ctrlPr>
          </m:sSubPr>
          <m:e>
            <m:r>
              <m:rPr>
                <m:nor/>
              </m:rPr>
              <w:rPr>
                <w:i/>
              </w:rPr>
              <m:t>X</m:t>
            </m:r>
          </m:e>
          <m:sub>
            <m:r>
              <m:rPr>
                <m:nor/>
              </m:rPr>
              <w:rPr>
                <w:i/>
              </w:rPr>
              <m:t>2</m:t>
            </m:r>
          </m:sub>
        </m:sSub>
      </m:oMath>
      <w:r>
        <w:t>) para la que la valoración privada del bien (i.e. demanda) es mayor que el coste de producción (i.e. oferta sin impuestos). Esto lleva a que se produzca un equilibrio ineficiente en el sentido de Pareto, por lo que la producción podría aumentar en dicha cantidad y todos los agentes saldrían beneficiados (i.e. aumento del beneficio social).</w:t>
      </w:r>
    </w:p>
    <w:p w14:paraId="7FC3E9C1" w14:textId="77777777" w:rsidR="004135E3" w:rsidRPr="00367737" w:rsidRDefault="004135E3" w:rsidP="004135E3">
      <w:pPr>
        <w:pStyle w:val="Ttulo10"/>
      </w:pPr>
      <w:bookmarkStart w:id="37" w:name="_Toc147089006"/>
      <w:r>
        <w:t>Analíticamente</w:t>
      </w:r>
      <w:bookmarkEnd w:id="37"/>
    </w:p>
    <w:p w14:paraId="19EB7FEF" w14:textId="77777777" w:rsidR="004135E3" w:rsidRDefault="004135E3" w:rsidP="004135E3">
      <w:pPr>
        <w:pStyle w:val="Nivel2SM"/>
        <w:keepNext/>
        <w:spacing w:after="0"/>
      </w:pPr>
      <w:r>
        <w:t xml:space="preserve">Por simplicidad suele realizarse este cálculo asumiendo que la demanda compensada es </w:t>
      </w:r>
      <w:r>
        <w:rPr>
          <w:b/>
          <w:bCs/>
        </w:rPr>
        <w:t>lineal</w:t>
      </w:r>
      <w:r>
        <w:t xml:space="preserve">, lo que es una buena aproximación para variaciones pequeñas en el precio. Así, el área </w:t>
      </w:r>
      <w:r>
        <w:rPr>
          <w:i/>
          <w:iCs/>
        </w:rPr>
        <w:t>BCC’</w:t>
      </w:r>
      <w:r>
        <w:t xml:space="preserve"> es la del triángulo:</w:t>
      </w:r>
    </w:p>
    <w:p w14:paraId="7A97C02C" w14:textId="77777777" w:rsidR="004135E3" w:rsidRPr="00832392" w:rsidRDefault="004135E3" w:rsidP="004135E3">
      <w:pPr>
        <w:pStyle w:val="Nivel2SM"/>
        <w:keepNext/>
        <w:numPr>
          <w:ilvl w:val="0"/>
          <w:numId w:val="0"/>
        </w:numPr>
        <w:spacing w:after="0"/>
        <w:ind w:left="567"/>
        <w:rPr>
          <w:iCs/>
        </w:rPr>
      </w:pPr>
      <m:oMathPara>
        <m:oMath>
          <m:r>
            <w:rPr>
              <w:rFonts w:ascii="Cambria Math" w:eastAsiaTheme="minorEastAsia" w:hAnsi="Cambria Math"/>
            </w:rPr>
            <m:t xml:space="preserve"> </m:t>
          </m:r>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d>
            <m:dPr>
              <m:ctrlPr>
                <w:rPr>
                  <w:rFonts w:ascii="Cambria Math" w:hAnsi="Cambria Math"/>
                  <w:i/>
                </w:rPr>
              </m:ctrlPr>
            </m:dPr>
            <m:e>
              <m:r>
                <m:rPr>
                  <m:nor/>
                </m:rPr>
                <w:rPr>
                  <w:i/>
                  <w:iCs/>
                </w:rPr>
                <m:t>P</m:t>
              </m:r>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r>
                <w:rPr>
                  <w:rFonts w:ascii="Cambria Math" w:hAnsi="Cambria Math"/>
                </w:rPr>
                <m:t>-</m:t>
              </m:r>
              <m:r>
                <m:rPr>
                  <m:nor/>
                </m:rPr>
                <w:rPr>
                  <w:i/>
                  <w:iCs/>
                </w:rPr>
                <m:t>P</m:t>
              </m:r>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iCs/>
                    </w:rPr>
                    <m:t>X</m:t>
                  </m:r>
                </m:e>
                <m:sub>
                  <m:r>
                    <m:rPr>
                      <m:nor/>
                    </m:rPr>
                    <w:rPr>
                      <w:i/>
                      <w:iCs/>
                    </w:rPr>
                    <m:t>2</m:t>
                  </m:r>
                </m:sub>
              </m:sSub>
              <m:r>
                <w:rPr>
                  <w:rFonts w:ascii="Cambria Math" w:hAnsi="Cambria Math"/>
                </w:rPr>
                <m:t>-</m:t>
              </m:r>
              <m:sSub>
                <m:sSubPr>
                  <m:ctrlPr>
                    <w:rPr>
                      <w:rFonts w:ascii="Cambria Math" w:hAnsi="Cambria Math"/>
                      <w:i/>
                    </w:rPr>
                  </m:ctrlPr>
                </m:sSubPr>
                <m:e>
                  <m:r>
                    <m:rPr>
                      <m:nor/>
                    </m:rPr>
                    <w:rPr>
                      <w:i/>
                      <w:iCs/>
                    </w:rPr>
                    <m:t>X</m:t>
                  </m:r>
                </m:e>
                <m:sub>
                  <m:r>
                    <m:rPr>
                      <m:nor/>
                    </m:rPr>
                    <w:rPr>
                      <w:i/>
                      <w:iCs/>
                    </w:rPr>
                    <m:t>1</m:t>
                  </m:r>
                </m:sub>
              </m:sSub>
            </m:e>
          </m:d>
          <m:r>
            <m:rPr>
              <m:sty m:val="p"/>
            </m:rPr>
            <w:rPr>
              <w:rFonts w:ascii="Cambria Math" w:hAnsi="Cambria Math"/>
            </w:rPr>
            <w:br/>
          </m:r>
        </m:oMath>
        <m:oMath>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r>
            <m:rPr>
              <m:nor/>
            </m:rPr>
            <w:rPr>
              <w:i/>
              <w:iCs/>
            </w:rPr>
            <m:t>h</m:t>
          </m:r>
          <m:r>
            <w:rPr>
              <w:rFonts w:ascii="Cambria Math" w:hAnsi="Cambria Math"/>
            </w:rPr>
            <m:t>∙</m:t>
          </m:r>
          <m:r>
            <m:rPr>
              <m:nor/>
            </m:rPr>
            <w:rPr>
              <w:i/>
              <w:iCs/>
            </w:rPr>
            <m:t>P</m:t>
          </m:r>
          <m:r>
            <w:rPr>
              <w:rFonts w:ascii="Cambria Math" w:hAnsi="Cambria Math"/>
            </w:rPr>
            <m:t>∙</m:t>
          </m:r>
          <m:r>
            <m:rPr>
              <m:nor/>
            </m:rPr>
            <w:rPr>
              <w:i/>
              <w:iCs/>
            </w:rPr>
            <m:t>t</m:t>
          </m:r>
          <m:r>
            <m:rPr>
              <m:sty m:val="p"/>
            </m:rPr>
            <w:rPr>
              <w:rFonts w:ascii="Cambria Math" w:eastAsiaTheme="minorEastAsia" w:hAnsi="Cambria Math"/>
            </w:rPr>
            <w:br/>
          </m:r>
        </m:oMath>
      </m:oMathPara>
      <w:r w:rsidRPr="00832392">
        <w:rPr>
          <w:rFonts w:eastAsiaTheme="minorEastAsia"/>
          <w:iCs/>
          <w:spacing w:val="-3"/>
        </w:rPr>
        <w:t xml:space="preserve">donde </w:t>
      </w:r>
      <m:oMath>
        <m:r>
          <w:rPr>
            <w:rFonts w:ascii="Cambria Math" w:hAnsi="Cambria Math"/>
            <w:spacing w:val="-3"/>
          </w:rPr>
          <m:t>∆</m:t>
        </m:r>
        <m:r>
          <m:rPr>
            <m:nor/>
          </m:rPr>
          <w:rPr>
            <w:i/>
            <w:iCs/>
            <w:spacing w:val="-3"/>
          </w:rPr>
          <m:t>h</m:t>
        </m:r>
      </m:oMath>
      <w:r w:rsidRPr="00832392">
        <w:rPr>
          <w:rFonts w:eastAsiaTheme="minorEastAsia"/>
          <w:iCs/>
          <w:spacing w:val="-3"/>
        </w:rPr>
        <w:t xml:space="preserve"> es la reducción de la demanda compensada de </w:t>
      </w:r>
      <w:r w:rsidRPr="00832392">
        <w:rPr>
          <w:rFonts w:eastAsiaTheme="minorEastAsia"/>
          <w:i/>
          <w:spacing w:val="-3"/>
        </w:rPr>
        <w:t>X</w:t>
      </w:r>
      <w:r w:rsidRPr="00832392">
        <w:rPr>
          <w:rFonts w:eastAsiaTheme="minorEastAsia"/>
          <w:iCs/>
          <w:spacing w:val="-3"/>
        </w:rPr>
        <w:t xml:space="preserve"> al aumentar el precio de </w:t>
      </w:r>
      <m:oMath>
        <m:r>
          <m:rPr>
            <m:nor/>
          </m:rPr>
          <w:rPr>
            <w:i/>
            <w:iCs/>
            <w:spacing w:val="-3"/>
          </w:rPr>
          <m:t>P</m:t>
        </m:r>
      </m:oMath>
      <w:r w:rsidRPr="00832392">
        <w:rPr>
          <w:rFonts w:eastAsiaTheme="minorEastAsia"/>
          <w:iCs/>
          <w:spacing w:val="-3"/>
        </w:rPr>
        <w:t xml:space="preserve"> a</w:t>
      </w:r>
      <m:oMath>
        <m:r>
          <w:rPr>
            <w:rFonts w:ascii="Cambria Math" w:eastAsiaTheme="minorEastAsia" w:hAnsi="Cambria Math"/>
            <w:spacing w:val="-3"/>
          </w:rPr>
          <m:t xml:space="preserve"> </m:t>
        </m:r>
        <m:r>
          <m:rPr>
            <m:nor/>
          </m:rPr>
          <w:rPr>
            <w:i/>
            <w:iCs/>
            <w:spacing w:val="-3"/>
          </w:rPr>
          <m:t>P</m:t>
        </m:r>
        <m:r>
          <w:rPr>
            <w:rFonts w:ascii="Cambria Math" w:hAnsi="Cambria Math"/>
            <w:spacing w:val="-3"/>
          </w:rPr>
          <m:t>∙</m:t>
        </m:r>
        <m:d>
          <m:dPr>
            <m:ctrlPr>
              <w:rPr>
                <w:rFonts w:ascii="Cambria Math" w:hAnsi="Cambria Math"/>
                <w:i/>
                <w:iCs/>
                <w:spacing w:val="-3"/>
              </w:rPr>
            </m:ctrlPr>
          </m:dPr>
          <m:e>
            <m:r>
              <m:rPr>
                <m:nor/>
              </m:rPr>
              <w:rPr>
                <w:i/>
                <w:iCs/>
                <w:spacing w:val="-3"/>
              </w:rPr>
              <m:t>1</m:t>
            </m:r>
            <m:r>
              <w:rPr>
                <w:rFonts w:ascii="Cambria Math" w:hAnsi="Cambria Math"/>
                <w:spacing w:val="-3"/>
              </w:rPr>
              <m:t>+</m:t>
            </m:r>
            <m:r>
              <m:rPr>
                <m:nor/>
              </m:rPr>
              <w:rPr>
                <w:i/>
                <w:iCs/>
                <w:spacing w:val="-3"/>
              </w:rPr>
              <m:t>t</m:t>
            </m:r>
          </m:e>
        </m:d>
      </m:oMath>
      <w:r w:rsidRPr="00832392">
        <w:rPr>
          <w:rFonts w:eastAsiaTheme="minorEastAsia"/>
          <w:iCs/>
          <w:spacing w:val="-3"/>
        </w:rPr>
        <w:t>.</w:t>
      </w:r>
    </w:p>
    <w:p w14:paraId="2AB45BB6" w14:textId="77777777" w:rsidR="004135E3" w:rsidRDefault="004135E3" w:rsidP="004135E3">
      <w:pPr>
        <w:pStyle w:val="Nivel3SM"/>
        <w:keepNext/>
      </w:pPr>
      <w:r>
        <w:t>Además, sabemos que la elasticidad-precio es:</w:t>
      </w:r>
    </w:p>
    <w:p w14:paraId="642F152E" w14:textId="77777777" w:rsidR="004135E3" w:rsidRPr="007E630E" w:rsidRDefault="004135E3" w:rsidP="004135E3">
      <w:pPr>
        <w:pStyle w:val="Nivel3SM"/>
        <w:numPr>
          <w:ilvl w:val="0"/>
          <w:numId w:val="0"/>
        </w:numPr>
        <w:ind w:left="963"/>
        <w:rPr>
          <w:rFonts w:eastAsiaTheme="minorEastAsia"/>
        </w:rPr>
      </w:pPr>
      <m:oMathPara>
        <m:oMath>
          <m:r>
            <w:rPr>
              <w:rFonts w:ascii="Cambria Math" w:eastAsiaTheme="minorEastAsia" w:hAnsi="Cambria Math"/>
            </w:rPr>
            <m:t xml:space="preserve"> </m:t>
          </m:r>
          <m:r>
            <m:rPr>
              <m:nor/>
            </m:rPr>
            <w:rPr>
              <w:i/>
            </w:rPr>
            <m:t>ε</m:t>
          </m:r>
          <m:r>
            <w:rPr>
              <w:rFonts w:ascii="Cambria Math" w:hAnsi="Cambria Math"/>
            </w:rPr>
            <m:t>=-</m:t>
          </m:r>
          <m:f>
            <m:fPr>
              <m:ctrlPr>
                <w:rPr>
                  <w:rFonts w:ascii="Cambria Math" w:hAnsi="Cambria Math"/>
                  <w:i/>
                </w:rPr>
              </m:ctrlPr>
            </m:fPr>
            <m:num>
              <m:f>
                <m:fPr>
                  <m:type m:val="lin"/>
                  <m:ctrlPr>
                    <w:rPr>
                      <w:rFonts w:ascii="Cambria Math" w:hAnsi="Cambria Math"/>
                      <w:i/>
                      <w:iCs/>
                    </w:rPr>
                  </m:ctrlPr>
                </m:fPr>
                <m:num>
                  <m:r>
                    <w:rPr>
                      <w:rFonts w:ascii="Cambria Math" w:hAnsi="Cambria Math"/>
                    </w:rPr>
                    <m:t>∆</m:t>
                  </m:r>
                  <m:r>
                    <m:rPr>
                      <m:nor/>
                    </m:rPr>
                    <w:rPr>
                      <w:i/>
                      <w:iCs/>
                    </w:rPr>
                    <m:t>h</m:t>
                  </m:r>
                </m:num>
                <m:den>
                  <m:r>
                    <m:rPr>
                      <m:nor/>
                    </m:rPr>
                    <w:rPr>
                      <w:i/>
                      <w:iCs/>
                    </w:rPr>
                    <m:t>h</m:t>
                  </m:r>
                </m:den>
              </m:f>
            </m:num>
            <m:den>
              <m:f>
                <m:fPr>
                  <m:type m:val="lin"/>
                  <m:ctrlPr>
                    <w:rPr>
                      <w:rFonts w:ascii="Cambria Math" w:hAnsi="Cambria Math"/>
                      <w:i/>
                      <w:iCs/>
                    </w:rPr>
                  </m:ctrlPr>
                </m:fPr>
                <m:num>
                  <m:r>
                    <w:rPr>
                      <w:rFonts w:ascii="Cambria Math" w:hAnsi="Cambria Math"/>
                    </w:rPr>
                    <m:t>∆</m:t>
                  </m:r>
                  <m:r>
                    <m:rPr>
                      <m:nor/>
                    </m:rPr>
                    <w:rPr>
                      <w:i/>
                      <w:iCs/>
                    </w:rPr>
                    <m:t>P</m:t>
                  </m:r>
                </m:num>
                <m:den>
                  <m:r>
                    <m:rPr>
                      <m:nor/>
                    </m:rPr>
                    <w:rPr>
                      <w:i/>
                      <w:iCs/>
                    </w:rPr>
                    <m:t>P</m:t>
                  </m:r>
                </m:den>
              </m:f>
            </m:den>
          </m:f>
        </m:oMath>
      </m:oMathPara>
    </w:p>
    <w:p w14:paraId="7D4C6B29" w14:textId="77777777" w:rsidR="004135E3" w:rsidRDefault="004135E3" w:rsidP="004135E3">
      <w:pPr>
        <w:pStyle w:val="Nivel3SM"/>
        <w:keepNext/>
      </w:pPr>
      <w:r>
        <w:t xml:space="preserve">Sabemos que </w:t>
      </w:r>
      <m:oMath>
        <m:r>
          <w:rPr>
            <w:rFonts w:ascii="Cambria Math" w:hAnsi="Cambria Math"/>
          </w:rPr>
          <m:t>∆</m:t>
        </m:r>
        <m:r>
          <m:rPr>
            <m:nor/>
          </m:rPr>
          <w:rPr>
            <w:i/>
            <w:iCs/>
          </w:rPr>
          <m:t>P</m:t>
        </m:r>
      </m:oMath>
      <w:r>
        <w:rPr>
          <w:rFonts w:eastAsiaTheme="minorEastAsia"/>
          <w:iCs/>
        </w:rPr>
        <w:t xml:space="preserve"> es </w:t>
      </w:r>
      <m:oMath>
        <m:r>
          <m:rPr>
            <m:nor/>
          </m:rPr>
          <w:rPr>
            <w:i/>
            <w:iCs/>
          </w:rPr>
          <m:t>P</m:t>
        </m:r>
        <m:r>
          <w:rPr>
            <w:rFonts w:ascii="Cambria Math" w:eastAsiaTheme="minorEastAsia" w:hAnsi="Cambria Math"/>
          </w:rPr>
          <m:t>∙</m:t>
        </m:r>
        <m:r>
          <m:rPr>
            <m:nor/>
          </m:rPr>
          <w:rPr>
            <w:i/>
            <w:iCs/>
          </w:rPr>
          <m:t>t</m:t>
        </m:r>
      </m:oMath>
      <w:r>
        <w:rPr>
          <w:rFonts w:eastAsiaTheme="minorEastAsia"/>
          <w:iCs/>
        </w:rPr>
        <w:t>, por lo que</w:t>
      </w:r>
      <w:r>
        <w:t>:</w:t>
      </w:r>
    </w:p>
    <w:p w14:paraId="77B801D9" w14:textId="77777777" w:rsidR="004135E3" w:rsidRPr="007E630E" w:rsidRDefault="004135E3" w:rsidP="004135E3">
      <w:pPr>
        <w:pStyle w:val="Nivel3SM"/>
        <w:numPr>
          <w:ilvl w:val="0"/>
          <w:numId w:val="0"/>
        </w:numPr>
        <w:ind w:left="964"/>
        <w:rPr>
          <w:lang w:val="fr-FR"/>
        </w:rPr>
      </w:pPr>
      <m:oMathPara>
        <m:oMath>
          <m:r>
            <w:rPr>
              <w:rFonts w:ascii="Cambria Math" w:eastAsiaTheme="minorEastAsia" w:hAnsi="Cambria Math"/>
              <w:lang w:val="fr-FR"/>
            </w:rPr>
            <m:t xml:space="preserve"> </m:t>
          </m:r>
          <m:r>
            <m:rPr>
              <m:nor/>
            </m:rPr>
            <w:rPr>
              <w:i/>
            </w:rPr>
            <m:t>ε</m:t>
          </m:r>
          <m:r>
            <w:rPr>
              <w:rFonts w:ascii="Cambria Math" w:hAnsi="Cambria Math"/>
              <w:lang w:val="fr-FR"/>
            </w:rPr>
            <m:t>=-</m:t>
          </m:r>
          <m:f>
            <m:fPr>
              <m:ctrlPr>
                <w:rPr>
                  <w:rFonts w:ascii="Cambria Math" w:hAnsi="Cambria Math"/>
                  <w:i/>
                </w:rPr>
              </m:ctrlPr>
            </m:fPr>
            <m:num>
              <m:f>
                <m:fPr>
                  <m:type m:val="lin"/>
                  <m:ctrlPr>
                    <w:rPr>
                      <w:rFonts w:ascii="Cambria Math" w:hAnsi="Cambria Math"/>
                      <w:i/>
                      <w:iCs/>
                    </w:rPr>
                  </m:ctrlPr>
                </m:fPr>
                <m:num>
                  <m:r>
                    <w:rPr>
                      <w:rFonts w:ascii="Cambria Math" w:hAnsi="Cambria Math"/>
                      <w:lang w:val="fr-FR"/>
                    </w:rPr>
                    <m:t>∆</m:t>
                  </m:r>
                  <m:r>
                    <m:rPr>
                      <m:nor/>
                    </m:rPr>
                    <w:rPr>
                      <w:i/>
                      <w:iCs/>
                      <w:lang w:val="fr-FR"/>
                    </w:rPr>
                    <m:t>h</m:t>
                  </m:r>
                </m:num>
                <m:den>
                  <m:r>
                    <m:rPr>
                      <m:nor/>
                    </m:rPr>
                    <w:rPr>
                      <w:i/>
                      <w:iCs/>
                      <w:lang w:val="fr-FR"/>
                    </w:rPr>
                    <m:t>h</m:t>
                  </m:r>
                </m:den>
              </m:f>
            </m:num>
            <m:den>
              <m:f>
                <m:fPr>
                  <m:type m:val="lin"/>
                  <m:ctrlPr>
                    <w:rPr>
                      <w:rFonts w:ascii="Cambria Math" w:hAnsi="Cambria Math"/>
                      <w:i/>
                      <w:iCs/>
                    </w:rPr>
                  </m:ctrlPr>
                </m:fPr>
                <m:num>
                  <m:r>
                    <m:rPr>
                      <m:nor/>
                    </m:rPr>
                    <w:rPr>
                      <w:i/>
                      <w:iCs/>
                      <w:lang w:val="fr-FR"/>
                    </w:rPr>
                    <m:t>P</m:t>
                  </m:r>
                  <m:r>
                    <w:rPr>
                      <w:rFonts w:ascii="Cambria Math" w:eastAsiaTheme="minorEastAsia" w:hAnsi="Cambria Math"/>
                      <w:lang w:val="fr-FR"/>
                    </w:rPr>
                    <m:t>∙</m:t>
                  </m:r>
                  <m:r>
                    <m:rPr>
                      <m:nor/>
                    </m:rPr>
                    <w:rPr>
                      <w:i/>
                      <w:iCs/>
                      <w:lang w:val="fr-FR"/>
                    </w:rPr>
                    <m:t>t</m:t>
                  </m:r>
                </m:num>
                <m:den>
                  <w:proofErr w:type="spellStart"/>
                  <m:r>
                    <m:rPr>
                      <m:nor/>
                    </m:rPr>
                    <w:rPr>
                      <w:i/>
                      <w:iCs/>
                      <w:lang w:val="fr-FR"/>
                    </w:rPr>
                    <m:t>P</m:t>
                  </m:r>
                  <w:proofErr w:type="spellEnd"/>
                </m:den>
              </m:f>
            </m:den>
          </m:f>
          <m:r>
            <w:rPr>
              <w:rFonts w:ascii="Cambria Math" w:eastAsiaTheme="minorEastAsia" w:hAnsi="Cambria Math"/>
              <w:lang w:val="fr-FR"/>
            </w:rPr>
            <m:t>=</m:t>
          </m:r>
          <m:r>
            <w:rPr>
              <w:rFonts w:ascii="Cambria Math" w:hAnsi="Cambria Math"/>
              <w:lang w:val="fr-FR"/>
            </w:rPr>
            <m:t>-</m:t>
          </m:r>
          <m:f>
            <m:fPr>
              <m:ctrlPr>
                <w:rPr>
                  <w:rFonts w:ascii="Cambria Math" w:hAnsi="Cambria Math"/>
                  <w:i/>
                </w:rPr>
              </m:ctrlPr>
            </m:fPr>
            <m:num>
              <m:f>
                <m:fPr>
                  <m:type m:val="lin"/>
                  <m:ctrlPr>
                    <w:rPr>
                      <w:rFonts w:ascii="Cambria Math" w:hAnsi="Cambria Math"/>
                      <w:i/>
                      <w:iCs/>
                    </w:rPr>
                  </m:ctrlPr>
                </m:fPr>
                <m:num>
                  <m:r>
                    <w:rPr>
                      <w:rFonts w:ascii="Cambria Math" w:hAnsi="Cambria Math"/>
                      <w:lang w:val="fr-FR"/>
                    </w:rPr>
                    <m:t>∆</m:t>
                  </m:r>
                  <m:r>
                    <m:rPr>
                      <m:nor/>
                    </m:rPr>
                    <w:rPr>
                      <w:i/>
                      <w:iCs/>
                      <w:lang w:val="fr-FR"/>
                    </w:rPr>
                    <m:t>h</m:t>
                  </m:r>
                </m:num>
                <m:den>
                  <m:r>
                    <m:rPr>
                      <m:nor/>
                    </m:rPr>
                    <w:rPr>
                      <w:i/>
                      <w:iCs/>
                      <w:lang w:val="fr-FR"/>
                    </w:rPr>
                    <m:t>h</m:t>
                  </m:r>
                </m:den>
              </m:f>
            </m:num>
            <m:den>
              <m:r>
                <m:rPr>
                  <m:nor/>
                </m:rPr>
                <w:rPr>
                  <w:i/>
                  <w:iCs/>
                  <w:lang w:val="fr-FR"/>
                </w:rPr>
                <m:t>t</m:t>
              </m:r>
            </m:den>
          </m:f>
          <m:r>
            <w:rPr>
              <w:rFonts w:ascii="Cambria Math" w:eastAsiaTheme="minorEastAsia" w:hAnsi="Cambria Math"/>
            </w:rPr>
            <m:t>⟹</m:t>
          </m:r>
          <m:r>
            <w:rPr>
              <w:rFonts w:ascii="Cambria Math" w:hAnsi="Cambria Math"/>
              <w:lang w:val="fr-FR"/>
            </w:rPr>
            <m:t>∆</m:t>
          </m:r>
          <m:r>
            <m:rPr>
              <m:nor/>
            </m:rPr>
            <w:rPr>
              <w:i/>
              <w:iCs/>
              <w:lang w:val="fr-FR"/>
            </w:rPr>
            <m:t>h</m:t>
          </m:r>
          <m:r>
            <w:rPr>
              <w:rFonts w:ascii="Cambria Math"/>
              <w:lang w:val="fr-FR"/>
            </w:rPr>
            <m:t>=</m:t>
          </m:r>
          <m:r>
            <w:rPr>
              <w:rFonts w:ascii="Cambria Math" w:hAnsi="Cambria Math"/>
              <w:lang w:val="fr-FR"/>
            </w:rPr>
            <m:t>-</m:t>
          </m:r>
          <m:r>
            <m:rPr>
              <m:nor/>
            </m:rPr>
            <w:rPr>
              <w:i/>
            </w:rPr>
            <m:t>ε</m:t>
          </m:r>
          <m:r>
            <w:rPr>
              <w:rFonts w:ascii="Cambria Math" w:hAnsi="Cambria Math"/>
              <w:lang w:val="fr-FR"/>
            </w:rPr>
            <m:t>∙</m:t>
          </m:r>
          <m:r>
            <m:rPr>
              <m:nor/>
            </m:rPr>
            <w:rPr>
              <w:i/>
              <w:iCs/>
              <w:lang w:val="fr-FR"/>
            </w:rPr>
            <m:t>t</m:t>
          </m:r>
          <m:r>
            <w:rPr>
              <w:rFonts w:ascii="Cambria Math" w:hAnsi="Cambria Math"/>
              <w:lang w:val="fr-FR"/>
            </w:rPr>
            <m:t>∙</m:t>
          </m:r>
          <m:r>
            <m:rPr>
              <m:nor/>
            </m:rPr>
            <w:rPr>
              <w:i/>
              <w:iCs/>
              <w:lang w:val="fr-FR"/>
            </w:rPr>
            <m:t>h</m:t>
          </m:r>
        </m:oMath>
      </m:oMathPara>
    </w:p>
    <w:p w14:paraId="692BC8B5" w14:textId="77777777" w:rsidR="004135E3" w:rsidRPr="007E630E" w:rsidRDefault="004135E3" w:rsidP="004135E3">
      <w:pPr>
        <w:pStyle w:val="Nivel3SM"/>
        <w:keepNext/>
      </w:pPr>
      <w:r>
        <w:t xml:space="preserve">Sustituimos </w:t>
      </w:r>
      <m:oMath>
        <m:r>
          <w:rPr>
            <w:rFonts w:ascii="Cambria Math" w:hAnsi="Cambria Math"/>
          </w:rPr>
          <m:t>∆</m:t>
        </m:r>
        <m:r>
          <m:rPr>
            <m:nor/>
          </m:rPr>
          <w:rPr>
            <w:i/>
            <w:iCs/>
          </w:rPr>
          <m:t>h</m:t>
        </m:r>
      </m:oMath>
      <w:r w:rsidRPr="007E630E">
        <w:rPr>
          <w:rFonts w:eastAsiaTheme="minorEastAsia"/>
          <w:iCs/>
        </w:rPr>
        <w:t xml:space="preserve"> en la ex</w:t>
      </w:r>
      <w:r>
        <w:rPr>
          <w:rFonts w:eastAsiaTheme="minorEastAsia"/>
          <w:iCs/>
        </w:rPr>
        <w:t>presión del exceso de gravamen:</w:t>
      </w:r>
    </w:p>
    <w:p w14:paraId="4FBFB0BA" w14:textId="77777777" w:rsidR="004135E3" w:rsidRPr="00504083" w:rsidRDefault="004135E3" w:rsidP="004135E3">
      <w:pPr>
        <w:pStyle w:val="Nivel3SM"/>
        <w:numPr>
          <w:ilvl w:val="0"/>
          <w:numId w:val="0"/>
        </w:numPr>
        <w:ind w:left="963"/>
        <w:rPr>
          <w:rFonts w:eastAsiaTheme="minorEastAsia"/>
          <w:iCs/>
        </w:rPr>
      </w:pPr>
      <m:oMathPara>
        <m:oMath>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r>
            <m:rPr>
              <m:nor/>
            </m:rPr>
            <w:rPr>
              <w:i/>
            </w:rPr>
            <m:t>ε</m:t>
          </m:r>
          <m:r>
            <w:rPr>
              <w:rFonts w:ascii="Cambria Math" w:hAnsi="Cambria Math"/>
            </w:rPr>
            <m:t>∙</m:t>
          </m:r>
          <m:r>
            <m:rPr>
              <m:nor/>
            </m:rPr>
            <w:rPr>
              <w:i/>
              <w:iCs/>
            </w:rPr>
            <m:t>t</m:t>
          </m:r>
          <m:r>
            <w:rPr>
              <w:rFonts w:ascii="Cambria Math" w:hAnsi="Cambria Math"/>
            </w:rPr>
            <m:t>∙</m:t>
          </m:r>
          <m:r>
            <m:rPr>
              <m:nor/>
            </m:rPr>
            <w:rPr>
              <w:i/>
              <w:iCs/>
            </w:rPr>
            <m:t>h</m:t>
          </m:r>
          <m:r>
            <w:rPr>
              <w:rFonts w:ascii="Cambria Math" w:hAnsi="Cambria Math"/>
            </w:rPr>
            <m:t>∙</m:t>
          </m:r>
          <m:r>
            <m:rPr>
              <m:nor/>
            </m:rPr>
            <w:rPr>
              <w:i/>
              <w:iCs/>
            </w:rPr>
            <m:t>P</m:t>
          </m:r>
          <m:r>
            <w:rPr>
              <w:rFonts w:ascii="Cambria Math" w:hAnsi="Cambria Math"/>
            </w:rPr>
            <m:t>∙</m:t>
          </m:r>
          <m:r>
            <m:rPr>
              <m:nor/>
            </m:rPr>
            <w:rPr>
              <w:i/>
              <w:iCs/>
            </w:rPr>
            <m:t>t</m:t>
          </m:r>
          <m:r>
            <m:rPr>
              <m:sty m:val="p"/>
            </m:rPr>
            <w:rPr>
              <w:rFonts w:ascii="Cambria Math" w:eastAsiaTheme="minorEastAsia" w:hAnsi="Cambria Math"/>
            </w:rPr>
            <w:br/>
          </m:r>
        </m:oMath>
        <m:oMath>
          <m:borderBox>
            <m:borderBoxPr>
              <m:ctrlPr>
                <w:rPr>
                  <w:rFonts w:ascii="Cambria Math" w:hAnsi="Cambria Math"/>
                  <w:i/>
                  <w:iCs/>
                </w:rPr>
              </m:ctrlPr>
            </m:borderBoxPr>
            <m:e>
              <m:r>
                <m:rPr>
                  <m:nor/>
                </m:rPr>
                <w:rPr>
                  <w:i/>
                  <w:iCs/>
                </w:rPr>
                <m:t>Exceso de gravamen</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r>
                <m:rPr>
                  <m:nor/>
                </m:rPr>
                <w:rPr>
                  <w:i/>
                </w:rPr>
                <m:t>ε</m:t>
              </m:r>
              <m:r>
                <w:rPr>
                  <w:rFonts w:ascii="Cambria Math" w:hAnsi="Cambria Math"/>
                </w:rPr>
                <m:t>∙</m:t>
              </m:r>
              <m:r>
                <m:rPr>
                  <m:nor/>
                </m:rPr>
                <w:rPr>
                  <w:i/>
                  <w:iCs/>
                </w:rPr>
                <m:t>P</m:t>
              </m:r>
              <m:r>
                <w:rPr>
                  <w:rFonts w:ascii="Cambria Math" w:hAnsi="Cambria Math"/>
                  <w:lang w:val="fr-FR"/>
                </w:rPr>
                <m:t>∙</m:t>
              </m:r>
              <m:r>
                <m:rPr>
                  <m:nor/>
                </m:rPr>
                <w:rPr>
                  <w:i/>
                  <w:iCs/>
                </w:rPr>
                <m:t>h</m:t>
              </m:r>
              <m:r>
                <w:rPr>
                  <w:rFonts w:ascii="Cambria Math" w:hAnsi="Cambria Math"/>
                </w:rPr>
                <m:t>∙</m:t>
              </m:r>
              <m:sSup>
                <m:sSupPr>
                  <m:ctrlPr>
                    <w:rPr>
                      <w:rFonts w:ascii="Cambria Math" w:hAnsi="Cambria Math"/>
                      <w:i/>
                      <w:iCs/>
                      <w:lang w:val="fr-FR"/>
                    </w:rPr>
                  </m:ctrlPr>
                </m:sSupPr>
                <m:e>
                  <m:r>
                    <m:rPr>
                      <m:nor/>
                    </m:rPr>
                    <w:rPr>
                      <w:i/>
                      <w:iCs/>
                      <w:lang w:val="fr-FR"/>
                    </w:rPr>
                    <m:t>t</m:t>
                  </m:r>
                </m:e>
                <m:sup>
                  <m:r>
                    <m:rPr>
                      <m:nor/>
                    </m:rPr>
                    <w:rPr>
                      <w:i/>
                      <w:iCs/>
                      <w:lang w:val="fr-FR"/>
                    </w:rPr>
                    <m:t>2</m:t>
                  </m:r>
                </m:sup>
              </m:sSup>
            </m:e>
          </m:borderBox>
        </m:oMath>
      </m:oMathPara>
    </w:p>
    <w:p w14:paraId="07EBBBC5" w14:textId="77777777" w:rsidR="004135E3" w:rsidRDefault="004135E3" w:rsidP="004135E3">
      <w:pPr>
        <w:pStyle w:val="Nivel3SM"/>
        <w:keepNext/>
      </w:pPr>
      <w:r>
        <w:lastRenderedPageBreak/>
        <w:t xml:space="preserve">Por tanto, el </w:t>
      </w:r>
      <w:r w:rsidRPr="00504083">
        <w:rPr>
          <w:i/>
          <w:iCs/>
        </w:rPr>
        <w:t>exceso de gravamen</w:t>
      </w:r>
      <w:r>
        <w:t xml:space="preserve"> (o los costes derivados del efecto sustitución del impuesto) </w:t>
      </w:r>
      <w:r w:rsidRPr="00504083">
        <w:rPr>
          <w:i/>
          <w:iCs/>
        </w:rPr>
        <w:t>será mayor cuanto</w:t>
      </w:r>
      <w:r>
        <w:rPr>
          <w:rStyle w:val="Refdenotaalpie"/>
        </w:rPr>
        <w:footnoteReference w:id="14"/>
      </w:r>
      <w:r w:rsidRPr="00504083">
        <w:rPr>
          <w:vertAlign w:val="superscript"/>
        </w:rPr>
        <w:t>,</w:t>
      </w:r>
      <w:r>
        <w:rPr>
          <w:rStyle w:val="Refdenotaalpie"/>
        </w:rPr>
        <w:footnoteReference w:id="15"/>
      </w:r>
      <w:r>
        <w:t>:</w:t>
      </w:r>
    </w:p>
    <w:p w14:paraId="798F3321" w14:textId="77777777" w:rsidR="004135E3" w:rsidRPr="004E42A9" w:rsidRDefault="004135E3" w:rsidP="004135E3">
      <w:pPr>
        <w:pStyle w:val="Nivel4"/>
        <w:ind w:left="1474"/>
      </w:pPr>
      <w:r>
        <w:rPr>
          <w:i/>
          <w:iCs/>
        </w:rPr>
        <w:t>Mayor sea la elasticidad-precio de la demanda compensada</w:t>
      </w:r>
      <w:r>
        <w:t xml:space="preserve">, </w:t>
      </w:r>
      <m:oMath>
        <m:r>
          <m:rPr>
            <m:nor/>
          </m:rPr>
          <w:rPr>
            <w:i/>
          </w:rPr>
          <m:t>ε</m:t>
        </m:r>
      </m:oMath>
      <w:r>
        <w:rPr>
          <w:rFonts w:eastAsiaTheme="minorEastAsia"/>
        </w:rPr>
        <w:t xml:space="preserve"> (hasta el punto de que si la demanda es perfectamente inelástica (i.e. no tiene sustitutivos, elasticidad nula), el impuesto no producirá ningún cambio en el comportamiento de los agentes y el exceso de gravamen será nulo).</w:t>
      </w:r>
    </w:p>
    <w:p w14:paraId="05A96C88" w14:textId="77777777" w:rsidR="004135E3" w:rsidRDefault="004135E3" w:rsidP="004135E3">
      <w:pPr>
        <w:pStyle w:val="Nivel4"/>
        <w:ind w:left="1474"/>
      </w:pPr>
      <w:r>
        <w:rPr>
          <w:i/>
          <w:iCs/>
        </w:rPr>
        <w:t>Mayor sea el valor de lo intercambiado en el equilibrio sin impuesto</w:t>
      </w:r>
      <w:r>
        <w:t xml:space="preserve">, </w:t>
      </w:r>
      <m:oMath>
        <m:r>
          <m:rPr>
            <m:nor/>
          </m:rPr>
          <w:rPr>
            <w:i/>
            <w:iCs/>
          </w:rPr>
          <m:t>P</m:t>
        </m:r>
        <m:r>
          <w:rPr>
            <w:rFonts w:ascii="Cambria Math" w:hAnsi="Cambria Math"/>
          </w:rPr>
          <m:t>∙</m:t>
        </m:r>
        <m:r>
          <m:rPr>
            <m:nor/>
          </m:rPr>
          <w:rPr>
            <w:i/>
            <w:iCs/>
          </w:rPr>
          <m:t>h</m:t>
        </m:r>
      </m:oMath>
      <w:r>
        <w:t>.</w:t>
      </w:r>
    </w:p>
    <w:p w14:paraId="4FB5547A" w14:textId="77777777" w:rsidR="004135E3" w:rsidRPr="001E0116" w:rsidRDefault="004135E3" w:rsidP="004135E3">
      <w:pPr>
        <w:pStyle w:val="Nivel4"/>
        <w:ind w:left="1474"/>
      </w:pPr>
      <w:r w:rsidRPr="001E0116">
        <w:rPr>
          <w:i/>
          <w:iCs/>
        </w:rPr>
        <w:t>Mayor sea el tipo impositivo que se aplica</w:t>
      </w:r>
      <w:r>
        <w:t xml:space="preserve">, </w:t>
      </w:r>
      <m:oMath>
        <m:r>
          <m:rPr>
            <m:nor/>
          </m:rPr>
          <w:rPr>
            <w:i/>
            <w:iCs/>
          </w:rPr>
          <m:t>t</m:t>
        </m:r>
      </m:oMath>
      <w:r w:rsidRPr="001E0116">
        <w:rPr>
          <w:rFonts w:eastAsiaTheme="minorEastAsia"/>
          <w:iCs/>
        </w:rPr>
        <w:t xml:space="preserve"> (y, además, el exceso de gravamen crece proporcionalmente más que el tipo impositivo).</w:t>
      </w:r>
    </w:p>
    <w:p w14:paraId="7A76B990" w14:textId="77777777" w:rsidR="004135E3" w:rsidRPr="00A0279C" w:rsidRDefault="004135E3" w:rsidP="004135E3">
      <w:pPr>
        <w:pStyle w:val="Ttulo6"/>
      </w:pPr>
      <w:bookmarkStart w:id="38" w:name="_Toc147089011"/>
      <w:bookmarkStart w:id="39" w:name="_Toc150502224"/>
      <w:r>
        <w:t>Medición del exceso de gravamen del sistema fiscal en su conjunto (equilibrio general)</w:t>
      </w:r>
      <w:bookmarkEnd w:id="38"/>
      <w:bookmarkEnd w:id="39"/>
    </w:p>
    <w:p w14:paraId="37B9C312" w14:textId="77777777" w:rsidR="004135E3" w:rsidRPr="00246DE2" w:rsidRDefault="004135E3" w:rsidP="004135E3">
      <w:pPr>
        <w:pStyle w:val="Ttulo7"/>
        <w:spacing w:before="0"/>
      </w:pPr>
      <w:bookmarkStart w:id="40" w:name="_Toc147089012"/>
      <w:bookmarkStart w:id="41" w:name="_Toc150502225"/>
      <w:r w:rsidRPr="0052640D">
        <w:t>Introducción</w:t>
      </w:r>
      <w:bookmarkEnd w:id="40"/>
      <w:bookmarkEnd w:id="41"/>
    </w:p>
    <w:p w14:paraId="6C7D69D2" w14:textId="77777777" w:rsidR="004135E3" w:rsidRDefault="004135E3" w:rsidP="004135E3">
      <w:pPr>
        <w:pStyle w:val="Nivel1SM"/>
        <w:keepNext/>
        <w:spacing w:before="0" w:after="0"/>
      </w:pPr>
      <w:r>
        <w:t>Generalmente, los mercados están interrelacionados entre sí (i.e. existen sustituibilidades y complementariedades), de modo que la introducción de un impuesto en un mercado tiene efectos sobre los equilibrios de otros mercados.</w:t>
      </w:r>
    </w:p>
    <w:p w14:paraId="225186CA" w14:textId="77777777" w:rsidR="004135E3" w:rsidRDefault="004135E3" w:rsidP="004135E3">
      <w:pPr>
        <w:pStyle w:val="Nivel2SM"/>
      </w:pPr>
      <w:r w:rsidRPr="00241247">
        <w:t xml:space="preserve">En este caso, </w:t>
      </w:r>
      <w:r w:rsidRPr="00241247">
        <w:rPr>
          <w:b/>
          <w:bCs/>
        </w:rPr>
        <w:t>el exceso de gravamen total de un sistema fiscal no se obtiene simplemente sumando el exceso de gravamen de cada impuesto en el mercado en el que se introduce</w:t>
      </w:r>
      <w:r w:rsidRPr="00241247">
        <w:t xml:space="preserve">, sino que </w:t>
      </w:r>
      <w:r w:rsidRPr="00C5516C">
        <w:rPr>
          <w:b/>
          <w:bCs/>
        </w:rPr>
        <w:t xml:space="preserve">se </w:t>
      </w:r>
      <w:r w:rsidRPr="00241247">
        <w:rPr>
          <w:b/>
        </w:rPr>
        <w:t>debe</w:t>
      </w:r>
      <w:r>
        <w:rPr>
          <w:b/>
        </w:rPr>
        <w:t>n</w:t>
      </w:r>
      <w:r w:rsidRPr="00241247">
        <w:rPr>
          <w:b/>
        </w:rPr>
        <w:t xml:space="preserve"> tener en cuenta las interrelaciones entre los diferentes mercados</w:t>
      </w:r>
      <w:r w:rsidRPr="00241247">
        <w:t xml:space="preserve"> (y, por tanto, los efectos sustitución cruzados generados por las elasticidades-precio cruzadas</w:t>
      </w:r>
      <w:r>
        <w:t>).</w:t>
      </w:r>
    </w:p>
    <w:p w14:paraId="2CACC3A2" w14:textId="77777777" w:rsidR="004135E3" w:rsidRPr="00367737" w:rsidRDefault="004135E3" w:rsidP="004135E3">
      <w:pPr>
        <w:pStyle w:val="Ttulo7"/>
      </w:pPr>
      <w:bookmarkStart w:id="42" w:name="_Toc147089013"/>
      <w:bookmarkStart w:id="43" w:name="_Toc150502226"/>
      <w:r>
        <w:t>Determinación gráfica del exceso de gravamen</w:t>
      </w:r>
      <w:bookmarkEnd w:id="42"/>
      <w:bookmarkEnd w:id="43"/>
    </w:p>
    <w:p w14:paraId="7AD9E5EE" w14:textId="77777777" w:rsidR="004135E3" w:rsidRDefault="004135E3" w:rsidP="004135E3">
      <w:pPr>
        <w:pStyle w:val="Nivel2SM"/>
        <w:keepNext/>
        <w:spacing w:after="0"/>
      </w:pPr>
      <w:r>
        <w:t>Supuestos iniciales:</w:t>
      </w:r>
    </w:p>
    <w:p w14:paraId="1456D1A0" w14:textId="77777777" w:rsidR="004135E3" w:rsidRDefault="004135E3" w:rsidP="004135E3">
      <w:pPr>
        <w:pStyle w:val="Nivel3SM"/>
      </w:pPr>
      <w:r>
        <w:t xml:space="preserve">2 mercados de 2 bienes </w:t>
      </w:r>
      <w:r w:rsidRPr="0057520C">
        <w:rPr>
          <w:i/>
          <w:iCs/>
        </w:rPr>
        <w:t>sustitutivos</w:t>
      </w:r>
      <w:r>
        <w:t>: mercado de coches nuevos (</w:t>
      </w:r>
      <w:r w:rsidRPr="0057520C">
        <w:rPr>
          <w:i/>
          <w:iCs/>
        </w:rPr>
        <w:t>X</w:t>
      </w:r>
      <w:r>
        <w:t>) y mercado de coches de segunda mano (</w:t>
      </w:r>
      <w:r w:rsidRPr="0057520C">
        <w:rPr>
          <w:i/>
          <w:iCs/>
        </w:rPr>
        <w:t>Y</w:t>
      </w:r>
      <w:r w:rsidRPr="0057520C">
        <w:t>)</w:t>
      </w:r>
      <w:r>
        <w:t>.</w:t>
      </w:r>
    </w:p>
    <w:p w14:paraId="61B4ABD5" w14:textId="77777777" w:rsidR="004135E3" w:rsidRDefault="004135E3" w:rsidP="004135E3">
      <w:pPr>
        <w:pStyle w:val="Nivel3SM"/>
      </w:pPr>
      <w:r>
        <w:t>Supongamos, además, que las curvas de oferta son totalmente horizontales (i.e. elasticidad infinita), que las curvas de demanda representan las demandas compensadas</w:t>
      </w:r>
      <w:r>
        <w:rPr>
          <w:rStyle w:val="Refdenotaalpie"/>
        </w:rPr>
        <w:footnoteReference w:id="16"/>
      </w:r>
      <w:r>
        <w:t>,y que ya está en vigor un impuesto ad-</w:t>
      </w:r>
      <w:proofErr w:type="spellStart"/>
      <w:r>
        <w:t>valorem</w:t>
      </w:r>
      <w:proofErr w:type="spellEnd"/>
      <w:r>
        <w:t xml:space="preserve"> sobre </w:t>
      </w:r>
      <w:r w:rsidRPr="0057520C">
        <w:rPr>
          <w:i/>
          <w:iCs/>
        </w:rPr>
        <w:t>X</w:t>
      </w:r>
      <w:r>
        <w:t>, que genera un exceso de gravamen igual al área </w:t>
      </w:r>
      <w:r w:rsidRPr="0057520C">
        <w:rPr>
          <w:i/>
          <w:iCs/>
        </w:rPr>
        <w:t>ABC</w:t>
      </w:r>
      <w:r>
        <w:t xml:space="preserve"> del gráfico izquierdo.</w:t>
      </w:r>
    </w:p>
    <w:p w14:paraId="6B30F9DF" w14:textId="77777777" w:rsidR="004135E3" w:rsidRDefault="004135E3" w:rsidP="004135E3">
      <w:pPr>
        <w:pStyle w:val="Nivel3SM"/>
        <w:numPr>
          <w:ilvl w:val="0"/>
          <w:numId w:val="0"/>
        </w:numPr>
        <w:ind w:left="963"/>
        <w:jc w:val="center"/>
      </w:pPr>
      <w:r w:rsidRPr="00BA0B75">
        <w:rPr>
          <w:noProof/>
        </w:rPr>
        <w:drawing>
          <wp:inline distT="0" distB="0" distL="0" distR="0" wp14:anchorId="29347064" wp14:editId="5BC88591">
            <wp:extent cx="3324860" cy="1635125"/>
            <wp:effectExtent l="0" t="0" r="8890" b="3175"/>
            <wp:docPr id="151539247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4860" cy="1635125"/>
                    </a:xfrm>
                    <a:prstGeom prst="rect">
                      <a:avLst/>
                    </a:prstGeom>
                    <a:noFill/>
                    <a:ln>
                      <a:noFill/>
                    </a:ln>
                  </pic:spPr>
                </pic:pic>
              </a:graphicData>
            </a:graphic>
          </wp:inline>
        </w:drawing>
      </w:r>
    </w:p>
    <w:p w14:paraId="50EEC4A4" w14:textId="77777777" w:rsidR="004135E3" w:rsidRDefault="004135E3" w:rsidP="004135E3">
      <w:pPr>
        <w:pStyle w:val="Nivel2SM"/>
        <w:keepNext/>
        <w:spacing w:after="0"/>
      </w:pPr>
      <w:r>
        <w:lastRenderedPageBreak/>
        <w:t>Supongamos que ahora se introduce un impuesto también ad-</w:t>
      </w:r>
      <w:proofErr w:type="spellStart"/>
      <w:r>
        <w:t>valorem</w:t>
      </w:r>
      <w:proofErr w:type="spellEnd"/>
      <w:r>
        <w:t xml:space="preserve"> sobre la oferta en el mercado de coches </w:t>
      </w:r>
      <w:r>
        <w:rPr>
          <w:i/>
          <w:iCs/>
        </w:rPr>
        <w:t>usados</w:t>
      </w:r>
      <w:r>
        <w:t xml:space="preserve">, </w:t>
      </w:r>
      <m:oMath>
        <m:sSub>
          <m:sSubPr>
            <m:ctrlPr>
              <w:rPr>
                <w:rFonts w:ascii="Cambria Math" w:hAnsi="Cambria Math"/>
                <w:i/>
              </w:rPr>
            </m:ctrlPr>
          </m:sSubPr>
          <m:e>
            <m:r>
              <m:rPr>
                <m:nor/>
              </m:rPr>
              <w:rPr>
                <w:i/>
                <w:iCs/>
              </w:rPr>
              <m:t>t</m:t>
            </m:r>
          </m:e>
          <m:sub>
            <m:r>
              <m:rPr>
                <m:nor/>
              </m:rPr>
              <w:rPr>
                <w:i/>
                <w:iCs/>
              </w:rPr>
              <m:t>Y</m:t>
            </m:r>
          </m:sub>
        </m:sSub>
      </m:oMath>
      <w:r>
        <w:t>.</w:t>
      </w:r>
    </w:p>
    <w:p w14:paraId="72FA9F51" w14:textId="77777777" w:rsidR="004135E3" w:rsidRDefault="004135E3" w:rsidP="004135E3">
      <w:pPr>
        <w:pStyle w:val="Nivel3SM"/>
      </w:pPr>
      <w:r>
        <w:t>El nuevo impuesto genera un exceso de gravamen igual al área </w:t>
      </w:r>
      <w:r w:rsidRPr="0075743E">
        <w:rPr>
          <w:i/>
          <w:iCs/>
        </w:rPr>
        <w:t>DEF</w:t>
      </w:r>
      <w:r>
        <w:t xml:space="preserve">, pero </w:t>
      </w:r>
      <w:r w:rsidRPr="000E09B3">
        <w:t>no puede afirmarse que el exceso de gravamen del sistema fiscal</w:t>
      </w:r>
      <w:r>
        <w:t xml:space="preserve"> en su conjunto</w:t>
      </w:r>
      <w:r w:rsidRPr="000E09B3">
        <w:t xml:space="preserve"> haya aumentado en el valor de dicha área</w:t>
      </w:r>
      <w:r>
        <w:t>.</w:t>
      </w:r>
    </w:p>
    <w:p w14:paraId="13BEDB2B" w14:textId="77777777" w:rsidR="004135E3" w:rsidRDefault="004135E3" w:rsidP="004135E3">
      <w:pPr>
        <w:pStyle w:val="Nivel3SM"/>
        <w:keepNext/>
      </w:pPr>
      <w:r>
        <w:t>El motivo es que el nuevo impuesto genera, a su vez, efectos en el mercado de coches nuevos (bien </w:t>
      </w:r>
      <w:r>
        <w:rPr>
          <w:i/>
          <w:iCs/>
        </w:rPr>
        <w:t>X</w:t>
      </w:r>
      <w:r>
        <w:t>). Como ambos productos son sustitutivos, la reducción de la demanda del bien </w:t>
      </w:r>
      <w:r w:rsidRPr="0075743E">
        <w:rPr>
          <w:i/>
          <w:iCs/>
        </w:rPr>
        <w:t>Y</w:t>
      </w:r>
      <w:r>
        <w:t xml:space="preserve"> producida por el impuesto genera un aumento de la demanda del bien </w:t>
      </w:r>
      <w:r w:rsidRPr="0075743E">
        <w:rPr>
          <w:i/>
          <w:iCs/>
        </w:rPr>
        <w:t>X</w:t>
      </w:r>
      <w:r>
        <w:t>.</w:t>
      </w:r>
    </w:p>
    <w:p w14:paraId="1BEAB419" w14:textId="77777777" w:rsidR="004135E3" w:rsidRDefault="004135E3" w:rsidP="004135E3">
      <w:pPr>
        <w:pStyle w:val="Nivel4"/>
        <w:ind w:left="1474"/>
      </w:pPr>
      <w:r>
        <w:t>Esto, a su vez, aumenta la recaudación del sistema fiscal en el área </w:t>
      </w:r>
      <w:r w:rsidRPr="00332C8F">
        <w:rPr>
          <w:i/>
          <w:iCs/>
        </w:rPr>
        <w:t>ABGH</w:t>
      </w:r>
      <w:r>
        <w:t>.</w:t>
      </w:r>
    </w:p>
    <w:p w14:paraId="160BF4C2" w14:textId="77777777" w:rsidR="004135E3" w:rsidRDefault="004135E3" w:rsidP="004135E3">
      <w:pPr>
        <w:pStyle w:val="Nivel3SM"/>
        <w:keepNext/>
      </w:pPr>
      <w:r>
        <w:t xml:space="preserve">Por tanto, el efecto </w:t>
      </w:r>
      <w:r w:rsidRPr="00A40706">
        <w:rPr>
          <w:u w:val="single"/>
        </w:rPr>
        <w:t>total</w:t>
      </w:r>
      <w:r>
        <w:t xml:space="preserve"> del nuevo impuesto sobre el exceso de gravamen del sistema fiscal es indeterminado.</w:t>
      </w:r>
    </w:p>
    <w:p w14:paraId="63B96980" w14:textId="77777777" w:rsidR="004135E3" w:rsidRDefault="004135E3" w:rsidP="004135E3">
      <w:pPr>
        <w:pStyle w:val="Nivel4"/>
        <w:ind w:left="1474"/>
      </w:pPr>
      <w:r>
        <w:t>Es decir, aunque indudablemente genera una pérdida de bienestar en dicho mercado (que viene dada por su exceso de gravamen), esta pérdida podría verse compensada por el efecto positivo sobre el otro mercado.</w:t>
      </w:r>
    </w:p>
    <w:p w14:paraId="5B114816" w14:textId="77777777" w:rsidR="004135E3" w:rsidRDefault="004135E3" w:rsidP="004135E3">
      <w:pPr>
        <w:pStyle w:val="Nivel4"/>
        <w:ind w:left="1474"/>
      </w:pPr>
      <w:r>
        <w:t xml:space="preserve">Esto está relacionado con la </w:t>
      </w:r>
      <w:r>
        <w:rPr>
          <w:i/>
          <w:iCs/>
        </w:rPr>
        <w:t xml:space="preserve">teoría del </w:t>
      </w:r>
      <w:proofErr w:type="spellStart"/>
      <w:r>
        <w:rPr>
          <w:i/>
          <w:iCs/>
        </w:rPr>
        <w:t>second</w:t>
      </w:r>
      <w:proofErr w:type="spellEnd"/>
      <w:r>
        <w:rPr>
          <w:i/>
          <w:iCs/>
        </w:rPr>
        <w:t xml:space="preserve"> </w:t>
      </w:r>
      <w:proofErr w:type="spellStart"/>
      <w:r>
        <w:rPr>
          <w:i/>
          <w:iCs/>
        </w:rPr>
        <w:t>best</w:t>
      </w:r>
      <w:proofErr w:type="spellEnd"/>
      <w:r w:rsidRPr="00D925F7">
        <w:t xml:space="preserve"> </w:t>
      </w:r>
      <w:r w:rsidRPr="00D925F7">
        <w:rPr>
          <w:color w:val="767171" w:themeColor="background2" w:themeShade="80"/>
          <w:sz w:val="19"/>
          <w:szCs w:val="19"/>
        </w:rPr>
        <w:t>[</w:t>
      </w:r>
      <w:r>
        <w:rPr>
          <w:color w:val="767171" w:themeColor="background2" w:themeShade="80"/>
          <w:sz w:val="19"/>
          <w:szCs w:val="19"/>
        </w:rPr>
        <w:t>ver tema 3.A.22</w:t>
      </w:r>
      <w:r w:rsidRPr="00D925F7">
        <w:rPr>
          <w:color w:val="767171" w:themeColor="background2" w:themeShade="80"/>
          <w:sz w:val="19"/>
          <w:szCs w:val="19"/>
        </w:rPr>
        <w:t>]</w:t>
      </w:r>
      <w:r>
        <w:t>: si ya existen distorsiones en el sistema –impuesto sobre los coches nuevos– la introducción de una distorsión adicional –impuesto sobre los coches usados– no aumenta necesariamente la ineficiencia.</w:t>
      </w:r>
    </w:p>
    <w:p w14:paraId="4107661C" w14:textId="77777777" w:rsidR="004135E3" w:rsidRDefault="004135E3" w:rsidP="004135E3">
      <w:pPr>
        <w:pStyle w:val="Nivel2SM"/>
        <w:keepNext/>
        <w:spacing w:after="0"/>
      </w:pPr>
      <w:r>
        <w:t xml:space="preserve">Como conclusión, el </w:t>
      </w:r>
      <w:r w:rsidRPr="004F4E66">
        <w:rPr>
          <w:b/>
          <w:bCs/>
        </w:rPr>
        <w:t>exceso de gravamen del sistema fiscal</w:t>
      </w:r>
      <w:r>
        <w:t xml:space="preserve"> será:</w:t>
      </w:r>
    </w:p>
    <w:p w14:paraId="53E50C26" w14:textId="77777777" w:rsidR="004135E3" w:rsidRDefault="004135E3" w:rsidP="004135E3">
      <w:pPr>
        <w:pStyle w:val="Nivel3SM"/>
      </w:pPr>
      <w:r>
        <w:rPr>
          <w:i/>
          <w:iCs/>
        </w:rPr>
        <w:t>Bienes independientes</w:t>
      </w:r>
      <w:r>
        <w:t>: Suma de los excesos de gravamen en cada mercado.</w:t>
      </w:r>
    </w:p>
    <w:p w14:paraId="150FEEB1" w14:textId="77777777" w:rsidR="004135E3" w:rsidRDefault="004135E3" w:rsidP="004135E3">
      <w:pPr>
        <w:pStyle w:val="Nivel3SM"/>
      </w:pPr>
      <w:r>
        <w:rPr>
          <w:i/>
          <w:iCs/>
        </w:rPr>
        <w:t>Bienes sustitutivos</w:t>
      </w:r>
      <w:r>
        <w:t>: Menor que la suma d ellos excesos de gravamen en cada mercado (pues aumenta la recaudación en el otro bien).</w:t>
      </w:r>
    </w:p>
    <w:p w14:paraId="1F44AA75" w14:textId="77777777" w:rsidR="004135E3" w:rsidRDefault="004135E3" w:rsidP="004135E3">
      <w:pPr>
        <w:pStyle w:val="Nivel3SM"/>
      </w:pPr>
      <w:r>
        <w:rPr>
          <w:i/>
          <w:iCs/>
        </w:rPr>
        <w:t>Bienes complementarios</w:t>
      </w:r>
      <w:r>
        <w:t>: Mayor que la suma de los excesos de gravamen en cada mercado (pues disminuye la recaudación en el otro bien).</w:t>
      </w:r>
    </w:p>
    <w:p w14:paraId="284C2026" w14:textId="77777777" w:rsidR="004135E3" w:rsidRPr="00367737" w:rsidRDefault="004135E3" w:rsidP="004135E3">
      <w:pPr>
        <w:pStyle w:val="Ttulo7"/>
      </w:pPr>
      <w:bookmarkStart w:id="44" w:name="_Toc147089014"/>
      <w:bookmarkStart w:id="45" w:name="_Toc150502227"/>
      <w:r>
        <w:t>Determinación analítica del exceso de gravamen</w:t>
      </w:r>
      <w:bookmarkEnd w:id="44"/>
      <w:bookmarkEnd w:id="45"/>
    </w:p>
    <w:p w14:paraId="0B7A1CE3" w14:textId="77777777" w:rsidR="004135E3" w:rsidRDefault="004135E3" w:rsidP="004135E3">
      <w:pPr>
        <w:pStyle w:val="Nivel2SM"/>
        <w:keepNext/>
        <w:spacing w:after="0"/>
      </w:pPr>
      <w:r>
        <w:t xml:space="preserve">Suponiendo que existen </w:t>
      </w:r>
      <w:r w:rsidRPr="004F4E66">
        <w:rPr>
          <w:i/>
          <w:iCs/>
        </w:rPr>
        <w:t>n</w:t>
      </w:r>
      <w:r>
        <w:t xml:space="preserve"> bienes y siendo </w:t>
      </w:r>
      <m:oMath>
        <m:sSub>
          <m:sSubPr>
            <m:ctrlPr>
              <w:rPr>
                <w:rFonts w:ascii="Cambria Math" w:hAnsi="Cambria Math"/>
                <w:i/>
              </w:rPr>
            </m:ctrlPr>
          </m:sSubPr>
          <m:e>
            <m:r>
              <m:rPr>
                <m:nor/>
              </m:rPr>
              <w:rPr>
                <w:i/>
              </w:rPr>
              <m:t>S</m:t>
            </m:r>
          </m:e>
          <m:sub>
            <w:proofErr w:type="spellStart"/>
            <m:r>
              <m:rPr>
                <m:nor/>
              </m:rPr>
              <w:rPr>
                <w:i/>
              </w:rPr>
              <m:t>ij</m:t>
            </m:r>
            <w:proofErr w:type="spellEnd"/>
          </m:sub>
        </m:sSub>
      </m:oMath>
      <w:r>
        <w:t xml:space="preserve"> el efecto sustitución entre los bienes </w:t>
      </w:r>
      <w:r w:rsidRPr="00D925F7">
        <w:rPr>
          <w:i/>
          <w:iCs/>
        </w:rPr>
        <w:t>i</w:t>
      </w:r>
      <w:r>
        <w:t xml:space="preserve"> y </w:t>
      </w:r>
      <w:r w:rsidRPr="00D925F7">
        <w:rPr>
          <w:i/>
          <w:iCs/>
        </w:rPr>
        <w:t>j</w:t>
      </w:r>
      <w:r>
        <w:t xml:space="preserve"> (cambio en la demanda compensada del bien </w:t>
      </w:r>
      <w:r w:rsidRPr="00D925F7">
        <w:rPr>
          <w:i/>
          <w:iCs/>
        </w:rPr>
        <w:t>i</w:t>
      </w:r>
      <w:r>
        <w:t xml:space="preserve"> al variar el precio del bien </w:t>
      </w:r>
      <w:r w:rsidRPr="00D925F7">
        <w:rPr>
          <w:i/>
          <w:iCs/>
        </w:rPr>
        <w:t>j</w:t>
      </w:r>
      <w:r>
        <w:t>), el exceso de gravamen puede aproximarse por la siguiente fórmula</w:t>
      </w:r>
      <w:r>
        <w:rPr>
          <w:rStyle w:val="Refdenotaalpie"/>
        </w:rPr>
        <w:footnoteReference w:id="17"/>
      </w:r>
      <w:r>
        <w:t>:</w:t>
      </w:r>
    </w:p>
    <w:p w14:paraId="66B2E417" w14:textId="77777777" w:rsidR="004135E3" w:rsidRPr="008F3F3F" w:rsidRDefault="004135E3" w:rsidP="004135E3">
      <w:pPr>
        <w:spacing w:after="0"/>
        <w:ind w:left="567"/>
        <w:jc w:val="center"/>
        <w:rPr>
          <w:lang w:val="en-US"/>
        </w:rPr>
      </w:pPr>
      <m:oMathPara>
        <m:oMath>
          <m:r>
            <w:rPr>
              <w:rFonts w:ascii="Cambria Math" w:eastAsiaTheme="minorEastAsia" w:hAnsi="Cambria Math"/>
              <w:lang w:val="en-US"/>
            </w:rPr>
            <m:t xml:space="preserve"> </m:t>
          </m:r>
          <m:r>
            <m:rPr>
              <m:nor/>
            </m:rPr>
            <w:rPr>
              <w:i/>
              <w:iCs/>
              <w:lang w:val="en-US"/>
            </w:rPr>
            <m:t>Exceso de Gravamen</m:t>
          </m:r>
          <m:r>
            <w:rPr>
              <w:rFonts w:ascii="Cambria Math" w:hAnsi="Cambria Math"/>
              <w:lang w:val="en-US"/>
            </w:rPr>
            <m:t>=</m:t>
          </m:r>
          <m:r>
            <w:rPr>
              <w:rFonts w:ascii="Cambria Math" w:eastAsiaTheme="minorEastAsia" w:hAnsi="Cambria Math"/>
              <w:noProof/>
              <w:lang w:val="en-US"/>
            </w:rPr>
            <m:t>-</m:t>
          </m:r>
          <m:f>
            <m:fPr>
              <m:ctrlPr>
                <w:rPr>
                  <w:rFonts w:ascii="Cambria Math" w:eastAsiaTheme="minorEastAsia" w:hAnsi="Cambria Math"/>
                  <w:i/>
                  <w:noProof/>
                </w:rPr>
              </m:ctrlPr>
            </m:fPr>
            <m:num>
              <m:r>
                <m:rPr>
                  <m:nor/>
                </m:rPr>
                <w:rPr>
                  <w:i/>
                  <w:iCs/>
                  <w:lang w:val="en-US"/>
                </w:rPr>
                <m:t>1</m:t>
              </m:r>
            </m:num>
            <m:den>
              <m:r>
                <m:rPr>
                  <m:nor/>
                </m:rPr>
                <w:rPr>
                  <w:i/>
                  <w:iCs/>
                  <w:lang w:val="en-US"/>
                </w:rPr>
                <m:t>2</m:t>
              </m:r>
            </m:den>
          </m:f>
          <m:r>
            <w:rPr>
              <w:rFonts w:ascii="Cambria Math" w:eastAsiaTheme="minorEastAsia" w:hAnsi="Cambria Math"/>
              <w:noProof/>
              <w:lang w:val="en-US"/>
            </w:rPr>
            <m:t>∙</m:t>
          </m:r>
          <m:nary>
            <m:naryPr>
              <m:chr m:val="∑"/>
              <m:limLoc m:val="undOvr"/>
              <m:ctrlPr>
                <w:rPr>
                  <w:rFonts w:ascii="Cambria Math" w:eastAsiaTheme="minorEastAsia" w:hAnsi="Cambria Math"/>
                  <w:i/>
                  <w:noProof/>
                </w:rPr>
              </m:ctrlPr>
            </m:naryPr>
            <m:sub>
              <m:r>
                <m:rPr>
                  <m:nor/>
                </m:rPr>
                <w:rPr>
                  <w:i/>
                  <w:iCs/>
                  <w:lang w:val="en-US"/>
                </w:rPr>
                <m:t>i</m:t>
              </m:r>
              <m:r>
                <w:rPr>
                  <w:rFonts w:ascii="Cambria Math" w:eastAsiaTheme="minorEastAsia" w:hAnsi="Cambria Math"/>
                  <w:noProof/>
                  <w:lang w:val="en-US"/>
                </w:rPr>
                <m:t>=</m:t>
              </m:r>
              <m:r>
                <m:rPr>
                  <m:nor/>
                </m:rPr>
                <w:rPr>
                  <w:i/>
                  <w:iCs/>
                  <w:lang w:val="en-US"/>
                </w:rPr>
                <m:t>1</m:t>
              </m:r>
            </m:sub>
            <m:sup>
              <m:r>
                <m:rPr>
                  <m:nor/>
                </m:rPr>
                <w:rPr>
                  <w:i/>
                  <w:iCs/>
                  <w:lang w:val="en-US"/>
                </w:rPr>
                <m:t>n</m:t>
              </m:r>
            </m:sup>
            <m:e>
              <m:nary>
                <m:naryPr>
                  <m:chr m:val="∑"/>
                  <m:limLoc m:val="undOvr"/>
                  <m:ctrlPr>
                    <w:rPr>
                      <w:rFonts w:ascii="Cambria Math" w:eastAsiaTheme="minorEastAsia" w:hAnsi="Cambria Math"/>
                      <w:i/>
                      <w:noProof/>
                    </w:rPr>
                  </m:ctrlPr>
                </m:naryPr>
                <m:sub>
                  <m:r>
                    <m:rPr>
                      <m:nor/>
                    </m:rPr>
                    <w:rPr>
                      <w:i/>
                      <w:iCs/>
                      <w:lang w:val="en-US"/>
                    </w:rPr>
                    <m:t>j</m:t>
                  </m:r>
                  <m:r>
                    <w:rPr>
                      <w:rFonts w:ascii="Cambria Math" w:eastAsiaTheme="minorEastAsia" w:hAnsi="Cambria Math"/>
                      <w:noProof/>
                      <w:lang w:val="en-US"/>
                    </w:rPr>
                    <m:t>=</m:t>
                  </m:r>
                  <m:r>
                    <m:rPr>
                      <m:nor/>
                    </m:rPr>
                    <w:rPr>
                      <w:i/>
                      <w:iCs/>
                      <w:lang w:val="en-US"/>
                    </w:rPr>
                    <m:t>1</m:t>
                  </m:r>
                </m:sub>
                <m:sup>
                  <m:r>
                    <m:rPr>
                      <m:nor/>
                    </m:rPr>
                    <w:rPr>
                      <w:i/>
                      <w:iCs/>
                      <w:lang w:val="en-US"/>
                    </w:rPr>
                    <m:t>n</m:t>
                  </m:r>
                </m:sup>
                <m:e>
                  <m:f>
                    <m:fPr>
                      <m:ctrlPr>
                        <w:rPr>
                          <w:rFonts w:ascii="Cambria Math" w:eastAsiaTheme="minorEastAsia" w:hAnsi="Cambria Math"/>
                          <w:i/>
                          <w:noProof/>
                          <w:lang w:val="en-US"/>
                        </w:rPr>
                      </m:ctrlPr>
                    </m:fPr>
                    <m:num>
                      <m:r>
                        <m:rPr>
                          <m:nor/>
                        </m:rPr>
                        <w:rPr>
                          <w:rFonts w:eastAsiaTheme="minorEastAsia"/>
                          <w:i/>
                          <w:iCs/>
                          <w:noProof/>
                          <w:lang w:val="en-US"/>
                        </w:rPr>
                        <m:t>∂</m:t>
                      </m:r>
                      <m:sSub>
                        <m:sSubPr>
                          <m:ctrlPr>
                            <w:rPr>
                              <w:rFonts w:ascii="Cambria Math" w:hAnsi="Cambria Math"/>
                              <w:i/>
                            </w:rPr>
                          </m:ctrlPr>
                        </m:sSubPr>
                        <m:e>
                          <m:r>
                            <m:rPr>
                              <m:nor/>
                            </m:rPr>
                            <w:rPr>
                              <w:i/>
                              <w:lang w:val="en-US"/>
                            </w:rPr>
                            <m:t>Q</m:t>
                          </m:r>
                        </m:e>
                        <m:sub>
                          <w:proofErr w:type="spellStart"/>
                          <m:r>
                            <m:rPr>
                              <m:nor/>
                            </m:rPr>
                            <w:rPr>
                              <w:i/>
                              <w:lang w:val="en-US"/>
                            </w:rPr>
                            <m:t>i</m:t>
                          </m:r>
                          <w:proofErr w:type="spellEnd"/>
                        </m:sub>
                      </m:sSub>
                    </m:num>
                    <m:den>
                      <m:r>
                        <m:rPr>
                          <m:nor/>
                        </m:rPr>
                        <w:rPr>
                          <w:rFonts w:eastAsiaTheme="minorEastAsia"/>
                          <w:i/>
                          <w:iCs/>
                          <w:noProof/>
                          <w:lang w:val="en-US"/>
                        </w:rPr>
                        <m:t>∂</m:t>
                      </m:r>
                      <m:sSub>
                        <m:sSubPr>
                          <m:ctrlPr>
                            <w:rPr>
                              <w:rFonts w:ascii="Cambria Math" w:hAnsi="Cambria Math"/>
                              <w:i/>
                            </w:rPr>
                          </m:ctrlPr>
                        </m:sSubPr>
                        <m:e>
                          <m:r>
                            <m:rPr>
                              <m:nor/>
                            </m:rPr>
                            <w:rPr>
                              <w:i/>
                              <w:lang w:val="en-US"/>
                            </w:rPr>
                            <m:t>p</m:t>
                          </m:r>
                        </m:e>
                        <m:sub>
                          <m:r>
                            <m:rPr>
                              <m:nor/>
                            </m:rPr>
                            <w:rPr>
                              <w:i/>
                              <w:lang w:val="en-US"/>
                            </w:rPr>
                            <m:t>j</m:t>
                          </m:r>
                        </m:sub>
                      </m:sSub>
                    </m:den>
                  </m:f>
                  <m:r>
                    <w:rPr>
                      <w:rFonts w:ascii="Cambria Math" w:eastAsiaTheme="minorEastAsia" w:hAnsi="Cambria Math"/>
                      <w:noProof/>
                      <w:lang w:val="en-US"/>
                    </w:rPr>
                    <m:t>∙</m:t>
                  </m:r>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eastAsiaTheme="minorEastAsia" w:hAnsi="Cambria Math"/>
                      <w:noProof/>
                      <w:lang w:val="en-US"/>
                    </w:rPr>
                    <m:t>∙</m:t>
                  </m:r>
                  <m:sSub>
                    <m:sSubPr>
                      <m:ctrlPr>
                        <w:rPr>
                          <w:rFonts w:ascii="Cambria Math" w:hAnsi="Cambria Math"/>
                          <w:i/>
                        </w:rPr>
                      </m:ctrlPr>
                    </m:sSubPr>
                    <m:e>
                      <m:r>
                        <m:rPr>
                          <m:nor/>
                        </m:rPr>
                        <w:rPr>
                          <w:i/>
                          <w:lang w:val="en-US"/>
                        </w:rPr>
                        <m:t>p</m:t>
                      </m:r>
                    </m:e>
                    <m:sub>
                      <m:r>
                        <m:rPr>
                          <m:nor/>
                        </m:rPr>
                        <w:rPr>
                          <w:i/>
                          <w:lang w:val="en-US"/>
                        </w:rPr>
                        <m:t>j</m:t>
                      </m:r>
                    </m:sub>
                  </m:sSub>
                  <m:r>
                    <w:rPr>
                      <w:rFonts w:ascii="Cambria Math" w:eastAsiaTheme="minorEastAsia" w:hAnsi="Cambria Math"/>
                      <w:noProof/>
                      <w:lang w:val="en-US"/>
                    </w:rPr>
                    <m:t>∙</m:t>
                  </m:r>
                  <m:sSub>
                    <m:sSubPr>
                      <m:ctrlPr>
                        <w:rPr>
                          <w:rFonts w:ascii="Cambria Math" w:hAnsi="Cambria Math"/>
                          <w:i/>
                        </w:rPr>
                      </m:ctrlPr>
                    </m:sSubPr>
                    <m:e>
                      <m:r>
                        <m:rPr>
                          <m:nor/>
                        </m:rPr>
                        <w:rPr>
                          <w:i/>
                          <w:lang w:val="en-US"/>
                        </w:rPr>
                        <m:t>t</m:t>
                      </m:r>
                    </m:e>
                    <m:sub>
                      <w:proofErr w:type="spellStart"/>
                      <m:r>
                        <m:rPr>
                          <m:nor/>
                        </m:rPr>
                        <w:rPr>
                          <w:i/>
                          <w:lang w:val="en-US"/>
                        </w:rPr>
                        <m:t>i</m:t>
                      </m:r>
                      <w:proofErr w:type="spellEnd"/>
                    </m:sub>
                  </m:sSub>
                  <m:r>
                    <w:rPr>
                      <w:rFonts w:ascii="Cambria Math" w:eastAsiaTheme="minorEastAsia" w:hAnsi="Cambria Math"/>
                      <w:noProof/>
                      <w:lang w:val="en-US"/>
                    </w:rPr>
                    <m:t>∙</m:t>
                  </m:r>
                  <m:sSub>
                    <m:sSubPr>
                      <m:ctrlPr>
                        <w:rPr>
                          <w:rFonts w:ascii="Cambria Math" w:hAnsi="Cambria Math"/>
                          <w:i/>
                        </w:rPr>
                      </m:ctrlPr>
                    </m:sSubPr>
                    <m:e>
                      <m:r>
                        <m:rPr>
                          <m:nor/>
                        </m:rPr>
                        <w:rPr>
                          <w:i/>
                          <w:lang w:val="en-US"/>
                        </w:rPr>
                        <m:t>t</m:t>
                      </m:r>
                    </m:e>
                    <m:sub>
                      <m:r>
                        <m:rPr>
                          <m:nor/>
                        </m:rPr>
                        <w:rPr>
                          <w:i/>
                          <w:lang w:val="en-US"/>
                        </w:rPr>
                        <m:t>j</m:t>
                      </m:r>
                    </m:sub>
                  </m:sSub>
                </m:e>
              </m:nary>
            </m:e>
          </m:nary>
        </m:oMath>
      </m:oMathPara>
    </w:p>
    <w:p w14:paraId="77E525F6" w14:textId="77777777" w:rsidR="004135E3" w:rsidRDefault="004135E3" w:rsidP="004135E3">
      <w:pPr>
        <w:pStyle w:val="Ttulo7"/>
      </w:pPr>
      <w:bookmarkStart w:id="46" w:name="_Toc147089015"/>
      <w:bookmarkStart w:id="47" w:name="_Toc150502228"/>
      <w:r w:rsidRPr="002811A6">
        <w:t>Ejemplo para España</w:t>
      </w:r>
      <w:bookmarkEnd w:id="46"/>
      <w:bookmarkEnd w:id="47"/>
    </w:p>
    <w:p w14:paraId="2CEE45E1" w14:textId="77777777" w:rsidR="004135E3" w:rsidRPr="001E0116" w:rsidRDefault="004135E3" w:rsidP="004135E3">
      <w:pPr>
        <w:pStyle w:val="Nivel2SM"/>
      </w:pPr>
      <w:r>
        <w:rPr>
          <w:smallCaps/>
        </w:rPr>
        <w:t>Alonso Carrera</w:t>
      </w:r>
      <w:r w:rsidRPr="002811A6">
        <w:t xml:space="preserve"> y </w:t>
      </w:r>
      <w:r w:rsidRPr="00246DE2">
        <w:rPr>
          <w:smallCaps/>
        </w:rPr>
        <w:t>Manzano</w:t>
      </w:r>
      <w:r w:rsidRPr="002811A6">
        <w:t xml:space="preserve"> (2004) calculan que, para el conjunto del sistema fiscal español, el exceso de gravamen es del entorno del 10</w:t>
      </w:r>
      <w:r>
        <w:t> %</w:t>
      </w:r>
      <w:r w:rsidRPr="002811A6">
        <w:t xml:space="preserve"> del PIB.</w:t>
      </w:r>
    </w:p>
    <w:p w14:paraId="1D38B11E" w14:textId="4C0390BF" w:rsidR="00BB4912" w:rsidRDefault="0069536D" w:rsidP="00907A82">
      <w:pPr>
        <w:pStyle w:val="Ttulo1"/>
      </w:pPr>
      <w:bookmarkStart w:id="48" w:name="_Toc150502229"/>
      <w:r>
        <w:lastRenderedPageBreak/>
        <w:t>OBJETIVO DE LA TEORÍA DE LA IMPOSICIÓN ÓPTIMA Y</w:t>
      </w:r>
      <w:r>
        <w:br/>
      </w:r>
      <w:r w:rsidR="00BB4912" w:rsidRPr="00BB4912">
        <w:t>COMPROMISO</w:t>
      </w:r>
      <w:r w:rsidR="00BB4912">
        <w:t xml:space="preserve"> ENTRE EFICIENCIA Y EQUIDAD</w:t>
      </w:r>
      <w:bookmarkStart w:id="49" w:name="_Toc147088963"/>
      <w:bookmarkEnd w:id="48"/>
    </w:p>
    <w:p w14:paraId="10AB5AB7" w14:textId="5310A1B4" w:rsidR="00907A82" w:rsidRPr="00907A82" w:rsidRDefault="00907A82" w:rsidP="00907A82">
      <w:pPr>
        <w:pStyle w:val="Notaalopositor"/>
      </w:pPr>
      <w:r>
        <w:t>Hay que reordenar este apartado.</w:t>
      </w:r>
    </w:p>
    <w:p w14:paraId="321DB9E8" w14:textId="77777777" w:rsidR="00BB4912" w:rsidRDefault="00BB4912" w:rsidP="00907A82">
      <w:pPr>
        <w:pStyle w:val="Ttulo2"/>
        <w:numPr>
          <w:ilvl w:val="1"/>
          <w:numId w:val="84"/>
        </w:numPr>
      </w:pPr>
      <w:bookmarkStart w:id="50" w:name="_Toc150502230"/>
      <w:bookmarkEnd w:id="49"/>
      <w:r w:rsidRPr="00907A82">
        <w:t>Objetivo</w:t>
      </w:r>
      <w:r>
        <w:t xml:space="preserve"> de la Teoría de la Imposición Óptima</w:t>
      </w:r>
      <w:bookmarkEnd w:id="50"/>
    </w:p>
    <w:p w14:paraId="3971B693" w14:textId="77777777" w:rsidR="00BB4912" w:rsidRDefault="00BB4912" w:rsidP="00BB4912">
      <w:pPr>
        <w:pStyle w:val="Nivel1SM"/>
        <w:keepNext/>
        <w:spacing w:before="0" w:after="0"/>
      </w:pPr>
      <w:r>
        <w:t xml:space="preserve">El </w:t>
      </w:r>
      <w:r w:rsidRPr="003711A2">
        <w:rPr>
          <w:b/>
          <w:bCs/>
        </w:rPr>
        <w:t>objetivo</w:t>
      </w:r>
      <w:r>
        <w:t xml:space="preserve"> de la teoría de la imposición óptima es responder a cuál es el mejor sistema </w:t>
      </w:r>
      <w:r w:rsidRPr="007271D4">
        <w:t>impositivo</w:t>
      </w:r>
      <w:r>
        <w:t>, dada una función objetivo del sector público, que habitualmente va a considerar aspectos relacionados con la eficiencia y equidad</w:t>
      </w:r>
      <w:r>
        <w:rPr>
          <w:rStyle w:val="Refdenotaalpie"/>
        </w:rPr>
        <w:footnoteReference w:id="18"/>
      </w:r>
      <w:r>
        <w:t>.</w:t>
      </w:r>
    </w:p>
    <w:p w14:paraId="5A75EF35" w14:textId="77777777" w:rsidR="00BB4912" w:rsidRDefault="00BB4912" w:rsidP="00BB4912">
      <w:pPr>
        <w:pStyle w:val="Nivel2SM"/>
        <w:keepNext/>
        <w:spacing w:after="0"/>
      </w:pPr>
      <w:r>
        <w:t xml:space="preserve">Si asumimos que nos centramos en el </w:t>
      </w:r>
      <w:r w:rsidRPr="007271D4">
        <w:rPr>
          <w:b/>
          <w:bCs/>
        </w:rPr>
        <w:t>objetivo de eficiencia</w:t>
      </w:r>
      <w:r>
        <w:t xml:space="preserve">, la Teoría de la Imposición Óptima busca </w:t>
      </w:r>
      <w:r w:rsidRPr="00132A7D">
        <w:rPr>
          <w:i/>
          <w:iCs/>
        </w:rPr>
        <w:t>lograr una determinada recaudación</w:t>
      </w:r>
      <w:r>
        <w:t xml:space="preserve"> (que permita satisfacer las necesidades del sector público) a través de una estructura impositiva que </w:t>
      </w:r>
      <w:r w:rsidRPr="00132A7D">
        <w:rPr>
          <w:i/>
          <w:iCs/>
        </w:rPr>
        <w:t>minimice el exceso de gravamen</w:t>
      </w:r>
      <w:r>
        <w:t>.</w:t>
      </w:r>
    </w:p>
    <w:p w14:paraId="79669ADE" w14:textId="77777777" w:rsidR="00BB4912" w:rsidRDefault="00BB4912" w:rsidP="00BB4912">
      <w:pPr>
        <w:pStyle w:val="Nivel3SM"/>
        <w:keepNext/>
      </w:pPr>
      <w:r>
        <w:t>A priori, la mejor manera de alcanzar este resultado sería mediante impuestos que no generasen exceso de gravamen, tales como:</w:t>
      </w:r>
    </w:p>
    <w:p w14:paraId="705035F3" w14:textId="77777777" w:rsidR="00BB4912" w:rsidRDefault="00BB4912" w:rsidP="00BB4912">
      <w:pPr>
        <w:pStyle w:val="Nivel4"/>
        <w:ind w:left="1474"/>
      </w:pPr>
      <w:r>
        <w:t>Impuestos aplicados únicamente sobre mercados en los que o bien la demanda o bien la oferta sea perfectamente inelástica.</w:t>
      </w:r>
    </w:p>
    <w:p w14:paraId="50329C7E" w14:textId="77777777" w:rsidR="00BB4912" w:rsidRDefault="00BB4912" w:rsidP="00BB4912">
      <w:pPr>
        <w:pStyle w:val="Nivel4"/>
        <w:ind w:left="1474"/>
      </w:pPr>
      <w:r>
        <w:t>Impuestos de suma fija.</w:t>
      </w:r>
    </w:p>
    <w:p w14:paraId="40AA794C" w14:textId="77777777" w:rsidR="00BB4912" w:rsidRDefault="00BB4912" w:rsidP="00BB4912">
      <w:pPr>
        <w:pStyle w:val="Nivel2SM"/>
        <w:keepNext/>
        <w:spacing w:after="0"/>
      </w:pPr>
      <w:r>
        <w:t xml:space="preserve">El problema es que si además tenemos en cuenta </w:t>
      </w:r>
      <w:r w:rsidRPr="00132A7D">
        <w:rPr>
          <w:b/>
          <w:bCs/>
        </w:rPr>
        <w:t>consideraciones redistributivas</w:t>
      </w:r>
      <w:r>
        <w:t>:</w:t>
      </w:r>
    </w:p>
    <w:p w14:paraId="66FC252F" w14:textId="77777777" w:rsidR="00BB4912" w:rsidRDefault="00BB4912" w:rsidP="00BB4912">
      <w:pPr>
        <w:pStyle w:val="Nivel3SM"/>
        <w:keepNext/>
      </w:pPr>
      <w:r>
        <w:t xml:space="preserve">Los </w:t>
      </w:r>
      <w:r w:rsidRPr="00816369">
        <w:rPr>
          <w:i/>
          <w:iCs/>
          <w:u w:val="single"/>
        </w:rPr>
        <w:t>impuestos aplicados sobre mercados en los que o bien la demanda o bien la oferta son perfectamente inelásticas</w:t>
      </w:r>
      <w:r>
        <w:t>:</w:t>
      </w:r>
    </w:p>
    <w:p w14:paraId="722B6E56" w14:textId="77777777" w:rsidR="00BB4912" w:rsidRDefault="00BB4912" w:rsidP="00BB4912">
      <w:pPr>
        <w:pStyle w:val="Nivel4"/>
        <w:ind w:left="1474"/>
      </w:pPr>
      <w:r>
        <w:t>Muchas veces se corresponden con bienes de primera necesidad, de manera que no sería equitativo gravarlos más (</w:t>
      </w:r>
      <w:proofErr w:type="spellStart"/>
      <w:r>
        <w:rPr>
          <w:i/>
          <w:iCs/>
        </w:rPr>
        <w:t>trade</w:t>
      </w:r>
      <w:proofErr w:type="spellEnd"/>
      <w:r>
        <w:rPr>
          <w:i/>
          <w:iCs/>
        </w:rPr>
        <w:t>-off equidad-eficiencia</w:t>
      </w:r>
      <w:r>
        <w:t>).</w:t>
      </w:r>
    </w:p>
    <w:p w14:paraId="0734D986" w14:textId="77777777" w:rsidR="00BB4912" w:rsidRPr="00AF21EF" w:rsidRDefault="00BB4912" w:rsidP="00BB4912">
      <w:pPr>
        <w:pStyle w:val="Nivel4"/>
        <w:ind w:left="1474"/>
        <w:rPr>
          <w:spacing w:val="-4"/>
        </w:rPr>
      </w:pPr>
      <w:r w:rsidRPr="00AF21EF">
        <w:rPr>
          <w:spacing w:val="-4"/>
        </w:rPr>
        <w:t>No nos proporcionan una base imponible lo suficientemente amplia como para satisfacer las necesidades recaudatorias del sector público (</w:t>
      </w:r>
      <w:proofErr w:type="spellStart"/>
      <w:r w:rsidRPr="00AF21EF">
        <w:rPr>
          <w:i/>
          <w:iCs/>
          <w:spacing w:val="-4"/>
        </w:rPr>
        <w:t>trade</w:t>
      </w:r>
      <w:proofErr w:type="spellEnd"/>
      <w:r w:rsidRPr="00AF21EF">
        <w:rPr>
          <w:i/>
          <w:iCs/>
          <w:spacing w:val="-4"/>
        </w:rPr>
        <w:t>-off eficiencia-suficiencia</w:t>
      </w:r>
      <w:r w:rsidRPr="00AF21EF">
        <w:rPr>
          <w:spacing w:val="-4"/>
        </w:rPr>
        <w:t>).</w:t>
      </w:r>
    </w:p>
    <w:p w14:paraId="11899BF6" w14:textId="77777777" w:rsidR="00BB4912" w:rsidRDefault="00BB4912" w:rsidP="00BB4912">
      <w:pPr>
        <w:pStyle w:val="Nivel3SM"/>
        <w:keepNext/>
      </w:pPr>
      <w:r>
        <w:t xml:space="preserve">En relación con los </w:t>
      </w:r>
      <w:r w:rsidRPr="00AF21EF">
        <w:rPr>
          <w:i/>
          <w:iCs/>
        </w:rPr>
        <w:t>impuestos de suma fija</w:t>
      </w:r>
      <w:r>
        <w:t xml:space="preserve">, deberíamos buscar establecer </w:t>
      </w:r>
      <w:r w:rsidRPr="00132A7D">
        <w:rPr>
          <w:i/>
          <w:iCs/>
          <w:u w:val="single"/>
        </w:rPr>
        <w:t>impuestos de suma fija individualizados</w:t>
      </w:r>
      <w:r>
        <w:t xml:space="preserve">, que tengan en cuenta la situación de cada individuo (por ejemplo, siguiendo a </w:t>
      </w:r>
      <w:proofErr w:type="spellStart"/>
      <w:r>
        <w:rPr>
          <w:smallCaps/>
        </w:rPr>
        <w:t>Mirrlees</w:t>
      </w:r>
      <w:proofErr w:type="spellEnd"/>
      <w:r>
        <w:t>, las habilidades personales).</w:t>
      </w:r>
    </w:p>
    <w:p w14:paraId="6730DB45" w14:textId="77777777" w:rsidR="00BB4912" w:rsidRDefault="00BB4912" w:rsidP="00BB4912">
      <w:pPr>
        <w:pStyle w:val="Nivel4"/>
        <w:ind w:left="1474"/>
      </w:pPr>
      <w:r w:rsidRPr="00132A7D">
        <w:rPr>
          <w:i/>
          <w:iCs/>
        </w:rPr>
        <w:t>Idealmente</w:t>
      </w:r>
      <w:r>
        <w:t xml:space="preserve">, si conociéramos </w:t>
      </w:r>
      <w:proofErr w:type="spellStart"/>
      <w:r>
        <w:t>ex-ante</w:t>
      </w:r>
      <w:proofErr w:type="spellEnd"/>
      <w:r>
        <w:t xml:space="preserve"> la situación de cada individuo, podemos crear un sistema de transferencias de suma fija que permita transferir recursos de las personas con más habilidades a aquellas con menores habilidades y garantice eficiencia y equidad.</w:t>
      </w:r>
    </w:p>
    <w:p w14:paraId="5858DB07" w14:textId="77777777" w:rsidR="00BB4912" w:rsidRDefault="00BB4912" w:rsidP="00BB4912">
      <w:pPr>
        <w:pStyle w:val="Nivel4"/>
        <w:ind w:left="1474"/>
      </w:pPr>
      <w:r>
        <w:t xml:space="preserve">Sin embargo, </w:t>
      </w:r>
      <w:r w:rsidRPr="00132A7D">
        <w:rPr>
          <w:i/>
          <w:iCs/>
        </w:rPr>
        <w:t>en la práctica</w:t>
      </w:r>
      <w:r>
        <w:t xml:space="preserve"> no tenemos estos predictores </w:t>
      </w:r>
      <w:proofErr w:type="spellStart"/>
      <w:r>
        <w:t>ex-ante</w:t>
      </w:r>
      <w:proofErr w:type="spellEnd"/>
      <w:r>
        <w:t xml:space="preserve">, por lo que es necesario realizar la redistribución basándonos en los resultados </w:t>
      </w:r>
      <w:proofErr w:type="spellStart"/>
      <w:r>
        <w:t>ex-post</w:t>
      </w:r>
      <w:proofErr w:type="spellEnd"/>
      <w:r>
        <w:t xml:space="preserve"> de cada individuo (i.e. su renta, su riqueza y su consumo). Aquí es donde surge el problema, es necesario introducir impuestos distorsionantes que generan un exceso de gravamen y nace así el </w:t>
      </w:r>
      <w:proofErr w:type="spellStart"/>
      <w:r w:rsidRPr="00132A7D">
        <w:rPr>
          <w:b/>
          <w:bCs/>
          <w:i/>
          <w:iCs/>
        </w:rPr>
        <w:t>trade</w:t>
      </w:r>
      <w:proofErr w:type="spellEnd"/>
      <w:r w:rsidRPr="00132A7D">
        <w:rPr>
          <w:b/>
          <w:bCs/>
          <w:i/>
          <w:iCs/>
        </w:rPr>
        <w:t>-off</w:t>
      </w:r>
      <w:r w:rsidRPr="00132A7D">
        <w:rPr>
          <w:b/>
          <w:bCs/>
        </w:rPr>
        <w:t xml:space="preserve"> entre eficiencia y equidad</w:t>
      </w:r>
      <w:r>
        <w:t>.</w:t>
      </w:r>
    </w:p>
    <w:p w14:paraId="63D78A23" w14:textId="77777777" w:rsidR="00BB4912" w:rsidRDefault="00BB4912" w:rsidP="00BB4912">
      <w:pPr>
        <w:pStyle w:val="Nivel2SM"/>
      </w:pPr>
      <w:r>
        <w:t xml:space="preserve">Por todos estos motivos, el sector público deberá recurrir a impuestos distorsionantes. Por tanto, buscará un </w:t>
      </w:r>
      <w:r>
        <w:rPr>
          <w:u w:val="single"/>
        </w:rPr>
        <w:t>óptimo</w:t>
      </w:r>
      <w:r w:rsidRPr="00501FFF">
        <w:rPr>
          <w:u w:val="single"/>
        </w:rPr>
        <w:t xml:space="preserve"> de </w:t>
      </w:r>
      <w:r>
        <w:rPr>
          <w:u w:val="single"/>
        </w:rPr>
        <w:t>2º </w:t>
      </w:r>
      <w:r w:rsidRPr="00501FFF">
        <w:rPr>
          <w:u w:val="single"/>
        </w:rPr>
        <w:t>orden</w:t>
      </w:r>
      <w:r>
        <w:t>, consistente en minimizar el efecto sobre el bienestar de las distorsiones producidas por el sistema fiscal.</w:t>
      </w:r>
    </w:p>
    <w:p w14:paraId="5614ACB9" w14:textId="77777777" w:rsidR="00BB4912" w:rsidRDefault="00BB4912" w:rsidP="00907A82">
      <w:pPr>
        <w:pStyle w:val="Ttulo2"/>
      </w:pPr>
      <w:bookmarkStart w:id="51" w:name="_Toc150502231"/>
      <w:r>
        <w:lastRenderedPageBreak/>
        <w:t>Problema de las autoridades (conflicto eficiencia-equidad)</w:t>
      </w:r>
      <w:bookmarkEnd w:id="51"/>
    </w:p>
    <w:p w14:paraId="4CB22E30" w14:textId="5CC32F11" w:rsidR="004135E3" w:rsidRPr="004135E3" w:rsidRDefault="004135E3" w:rsidP="00347CC6">
      <w:pPr>
        <w:pStyle w:val="Nivel1SM"/>
        <w:keepNext/>
        <w:spacing w:before="0"/>
      </w:pPr>
      <w:r>
        <w:t xml:space="preserve">Podemos ilustrar el </w:t>
      </w:r>
      <w:proofErr w:type="spellStart"/>
      <w:r>
        <w:rPr>
          <w:i/>
          <w:iCs/>
        </w:rPr>
        <w:t>trade</w:t>
      </w:r>
      <w:proofErr w:type="spellEnd"/>
      <w:r>
        <w:rPr>
          <w:i/>
          <w:iCs/>
        </w:rPr>
        <w:t>-off</w:t>
      </w:r>
      <w:r>
        <w:t xml:space="preserve"> entre eficiencia y equidad mediante la representación del problema de maximización de la utilidad al que hace frente el sector público.</w:t>
      </w:r>
    </w:p>
    <w:p w14:paraId="723310FE" w14:textId="77777777" w:rsidR="00BB4912" w:rsidRPr="00297C28" w:rsidRDefault="00BB4912" w:rsidP="00BB4912">
      <w:pPr>
        <w:pStyle w:val="Ttulo6"/>
        <w:spacing w:before="0"/>
      </w:pPr>
      <w:bookmarkStart w:id="52" w:name="_Toc150502232"/>
      <w:r>
        <w:t>Principal objetivo</w:t>
      </w:r>
      <w:bookmarkEnd w:id="52"/>
    </w:p>
    <w:p w14:paraId="2C1FCDAC" w14:textId="008C8256" w:rsidR="00BB4912" w:rsidRDefault="00BB4912" w:rsidP="00907A82">
      <w:pPr>
        <w:pStyle w:val="Nivel2SM"/>
        <w:keepNext/>
        <w:spacing w:after="0"/>
      </w:pPr>
      <w:r w:rsidRPr="009146A7">
        <w:t xml:space="preserve">Así, se hace necesario introducir consideraciones de </w:t>
      </w:r>
      <w:r w:rsidR="00907A82">
        <w:t xml:space="preserve">eficiencia y </w:t>
      </w:r>
      <w:r w:rsidRPr="009146A7">
        <w:t>equidad y replantear el problema de búsqueda de la estructura impositiva óptima, que será ahora aquella que maximice el bienestar social sujeto a la obtención del nivel de recaudación necesario</w:t>
      </w:r>
      <w:r>
        <w:t>.</w:t>
      </w:r>
    </w:p>
    <w:p w14:paraId="41920C1B" w14:textId="0760DA8A" w:rsidR="00BB4912" w:rsidRDefault="00000000" w:rsidP="00907A82">
      <w:pPr>
        <w:keepNext/>
        <w:spacing w:after="0"/>
        <w:ind w:left="567"/>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w:proofErr w:type="spellStart"/>
                        <m:r>
                          <m:rPr>
                            <m:nor/>
                          </m:rPr>
                          <w:rPr>
                            <w:i/>
                          </w:rPr>
                          <m:t>max</m:t>
                        </m:r>
                        <w:proofErr w:type="spellEnd"/>
                      </m:e>
                      <m:lim>
                        <m:d>
                          <m:dPr>
                            <m:begChr m:val="{"/>
                            <m:endChr m:val="}"/>
                            <m:ctrlPr>
                              <w:rPr>
                                <w:rFonts w:ascii="Cambria Math" w:hAnsi="Cambria Math"/>
                                <w:i/>
                                <w:iCs/>
                                <w:lang w:val="en-US"/>
                              </w:rPr>
                            </m:ctrlPr>
                          </m:dPr>
                          <m:e>
                            <m:r>
                              <m:rPr>
                                <m:nor/>
                              </m:rPr>
                              <w:rPr>
                                <w:i/>
                                <w:iCs/>
                              </w:rPr>
                              <m:t>τ</m:t>
                            </m:r>
                          </m:e>
                        </m:d>
                      </m:lim>
                    </m:limLow>
                  </m:fName>
                  <m:e>
                    <m:r>
                      <m:rPr>
                        <m:nor/>
                      </m:rPr>
                      <w:rPr>
                        <w:rFonts w:ascii="Cambria Math"/>
                        <w:i/>
                        <w:iCs/>
                      </w:rPr>
                      <m:t xml:space="preserve">     </m:t>
                    </m:r>
                    <m:r>
                      <m:rPr>
                        <m:nor/>
                      </m:rPr>
                      <w:rPr>
                        <w:i/>
                        <w:iCs/>
                      </w:rPr>
                      <m:t>W</m:t>
                    </m:r>
                    <m:d>
                      <m:dPr>
                        <m:ctrlPr>
                          <w:rPr>
                            <w:rFonts w:ascii="Cambria Math" w:hAnsi="Cambria Math"/>
                            <w:i/>
                            <w:iCs/>
                            <w:lang w:val="fr-FR"/>
                          </w:rPr>
                        </m:ctrlPr>
                      </m:dPr>
                      <m:e>
                        <m:sSub>
                          <m:sSubPr>
                            <m:ctrlPr>
                              <w:rPr>
                                <w:rFonts w:ascii="Cambria Math" w:hAnsi="Cambria Math"/>
                                <w:i/>
                              </w:rPr>
                            </m:ctrlPr>
                          </m:sSubPr>
                          <m:e>
                            <m:r>
                              <m:rPr>
                                <m:nor/>
                              </m:rPr>
                              <w:rPr>
                                <w:i/>
                              </w:rPr>
                              <m:t>U</m:t>
                            </m:r>
                          </m:e>
                          <m:sub>
                            <m:r>
                              <m:rPr>
                                <m:nor/>
                              </m:rPr>
                              <w:rPr>
                                <w:i/>
                              </w:rPr>
                              <m:t>1</m:t>
                            </m:r>
                          </m:sub>
                        </m:sSub>
                        <m:r>
                          <m:rPr>
                            <m:nor/>
                          </m:rPr>
                          <w:rPr>
                            <w:i/>
                          </w:rPr>
                          <m:t>,</m:t>
                        </m:r>
                        <m:sSub>
                          <m:sSubPr>
                            <m:ctrlPr>
                              <w:rPr>
                                <w:rFonts w:ascii="Cambria Math" w:hAnsi="Cambria Math"/>
                                <w:i/>
                              </w:rPr>
                            </m:ctrlPr>
                          </m:sSubPr>
                          <m:e>
                            <m:r>
                              <m:rPr>
                                <m:nor/>
                              </m:rPr>
                              <w:rPr>
                                <w:i/>
                              </w:rPr>
                              <m:t>U</m:t>
                            </m:r>
                          </m:e>
                          <m:sub>
                            <m:r>
                              <m:rPr>
                                <m:nor/>
                              </m:rPr>
                              <w:rPr>
                                <w:i/>
                              </w:rPr>
                              <m:t>2</m:t>
                            </m:r>
                          </m:sub>
                        </m:sSub>
                        <m:r>
                          <m:rPr>
                            <m:nor/>
                          </m:rPr>
                          <w:rPr>
                            <w:i/>
                          </w:rPr>
                          <m:t>,</m:t>
                        </m:r>
                        <m:r>
                          <w:rPr>
                            <w:rFonts w:ascii="Cambria Math" w:hAnsi="Cambria Math"/>
                          </w:rPr>
                          <m:t>…</m:t>
                        </m:r>
                        <m:r>
                          <m:rPr>
                            <m:nor/>
                          </m:rPr>
                          <w:rPr>
                            <w:i/>
                          </w:rPr>
                          <m:t>,</m:t>
                        </m:r>
                        <m:sSub>
                          <m:sSubPr>
                            <m:ctrlPr>
                              <w:rPr>
                                <w:rFonts w:ascii="Cambria Math" w:hAnsi="Cambria Math"/>
                                <w:i/>
                              </w:rPr>
                            </m:ctrlPr>
                          </m:sSubPr>
                          <m:e>
                            <m:r>
                              <m:rPr>
                                <m:nor/>
                              </m:rPr>
                              <w:rPr>
                                <w:i/>
                              </w:rPr>
                              <m:t>U</m:t>
                            </m:r>
                          </m:e>
                          <m:sub>
                            <m:r>
                              <m:rPr>
                                <m:nor/>
                              </m:rPr>
                              <w:rPr>
                                <w:i/>
                              </w:rPr>
                              <m:t>n</m:t>
                            </m:r>
                          </m:sub>
                        </m:sSub>
                      </m:e>
                    </m:d>
                  </m:e>
                </m:func>
              </m:e>
            </m:mr>
            <m:mr>
              <m:e>
                <m:r>
                  <m:rPr>
                    <m:nor/>
                  </m:rPr>
                  <w:rPr>
                    <w:i/>
                  </w:rPr>
                  <m:t>s.a.</m:t>
                </m:r>
                <m:r>
                  <m:rPr>
                    <m:nor/>
                  </m:rPr>
                  <w:rPr>
                    <w:rFonts w:ascii="Cambria Math"/>
                    <w:i/>
                  </w:rPr>
                  <m:t xml:space="preserve">          </m:t>
                </m:r>
                <m:r>
                  <m:rPr>
                    <m:nor/>
                  </m:rPr>
                  <w:rPr>
                    <w:i/>
                    <w:iCs/>
                  </w:rPr>
                  <m:t>R</m:t>
                </m:r>
                <m:d>
                  <m:dPr>
                    <m:ctrlPr>
                      <w:rPr>
                        <w:rFonts w:ascii="Cambria Math" w:hAnsi="Cambria Math"/>
                        <w:i/>
                        <w:iCs/>
                      </w:rPr>
                    </m:ctrlPr>
                  </m:dPr>
                  <m:e>
                    <w:proofErr w:type="spellStart"/>
                    <m:r>
                      <m:rPr>
                        <m:nor/>
                      </m:rPr>
                      <w:rPr>
                        <w:i/>
                      </w:rPr>
                      <m:t>X,P,</m:t>
                    </m:r>
                    <m:r>
                      <m:rPr>
                        <m:nor/>
                      </m:rPr>
                      <w:rPr>
                        <w:i/>
                        <w:iCs/>
                      </w:rPr>
                      <m:t>τ</m:t>
                    </m:r>
                    <w:proofErr w:type="spellEnd"/>
                  </m:e>
                </m:d>
                <m:r>
                  <w:rPr>
                    <w:rFonts w:ascii="Cambria Math" w:hAnsi="Cambria Math"/>
                  </w:rPr>
                  <m:t>≥</m:t>
                </m:r>
                <m:acc>
                  <m:accPr>
                    <m:chr m:val="̅"/>
                    <m:ctrlPr>
                      <w:rPr>
                        <w:rFonts w:ascii="Cambria Math" w:hAnsi="Cambria Math"/>
                        <w:i/>
                        <w:iCs/>
                        <w:lang w:val="en-US"/>
                      </w:rPr>
                    </m:ctrlPr>
                  </m:accPr>
                  <m:e>
                    <m:r>
                      <m:rPr>
                        <m:nor/>
                      </m:rPr>
                      <w:rPr>
                        <w:i/>
                        <w:iCs/>
                      </w:rPr>
                      <m:t>R</m:t>
                    </m:r>
                  </m:e>
                </m:acc>
                <m:r>
                  <m:rPr>
                    <m:nor/>
                  </m:rPr>
                  <w:rPr>
                    <w:rFonts w:ascii="Cambria Math"/>
                    <w:i/>
                  </w:rPr>
                  <m:t xml:space="preserve">   </m:t>
                </m:r>
              </m:e>
            </m:mr>
          </m:m>
          <m:r>
            <m:rPr>
              <m:sty m:val="p"/>
            </m:rPr>
            <w:rPr>
              <w:rFonts w:ascii="Cambria Math" w:hAnsi="Cambria Math"/>
            </w:rPr>
            <w:br/>
          </m:r>
        </m:oMath>
      </m:oMathPara>
      <w:r w:rsidR="00907A82">
        <w:t>d</w:t>
      </w:r>
      <w:r w:rsidR="00BB4912">
        <w:t>onde:</w:t>
      </w:r>
    </w:p>
    <w:p w14:paraId="1AE74B17" w14:textId="77777777" w:rsidR="00BB4912" w:rsidRDefault="00BB4912" w:rsidP="00907A82">
      <w:pPr>
        <w:pStyle w:val="Nivel3SM"/>
        <w:keepNext/>
      </w:pPr>
      <w:r w:rsidRPr="00FA5D8F">
        <w:rPr>
          <w:i/>
          <w:iCs/>
        </w:rPr>
        <w:t>W</w:t>
      </w:r>
      <w:r w:rsidRPr="00C05CC0">
        <w:t xml:space="preserve"> es</w:t>
      </w:r>
      <w:r>
        <w:t xml:space="preserve"> la</w:t>
      </w:r>
      <w:r w:rsidRPr="00C05CC0">
        <w:t xml:space="preserve"> </w:t>
      </w:r>
      <w:r w:rsidRPr="00FA5D8F">
        <w:rPr>
          <w:i/>
          <w:iCs/>
        </w:rPr>
        <w:t>F</w:t>
      </w:r>
      <w:r>
        <w:rPr>
          <w:i/>
          <w:iCs/>
        </w:rPr>
        <w:t xml:space="preserve">unción de </w:t>
      </w:r>
      <w:r w:rsidRPr="00FA5D8F">
        <w:rPr>
          <w:i/>
          <w:iCs/>
        </w:rPr>
        <w:t>B</w:t>
      </w:r>
      <w:r>
        <w:rPr>
          <w:i/>
          <w:iCs/>
        </w:rPr>
        <w:t xml:space="preserve">ienestar </w:t>
      </w:r>
      <w:r w:rsidRPr="00FA5D8F">
        <w:rPr>
          <w:i/>
          <w:iCs/>
        </w:rPr>
        <w:t>S</w:t>
      </w:r>
      <w:r>
        <w:rPr>
          <w:i/>
          <w:iCs/>
        </w:rPr>
        <w:t>ocial</w:t>
      </w:r>
      <w:r>
        <w:t xml:space="preserve"> (que incorpora juicios de valor sobre la distribución de recursos en la sociedad).</w:t>
      </w:r>
    </w:p>
    <w:p w14:paraId="36387EAF" w14:textId="77777777" w:rsidR="00BB4912" w:rsidRDefault="00BB4912" w:rsidP="00907A82">
      <w:pPr>
        <w:pStyle w:val="Nivel4"/>
        <w:ind w:left="1474"/>
      </w:pPr>
      <w:r w:rsidRPr="009146A7">
        <w:t>El bienestar social se representa mediante una función de bienestar social que incorpora explícitamente juicios de valor sobre la redistribución de la riqueza entre los individuos de la población</w:t>
      </w:r>
      <w:r w:rsidRPr="009146A7">
        <w:rPr>
          <w:rStyle w:val="Refdenotaalpie"/>
        </w:rPr>
        <w:footnoteReference w:id="19"/>
      </w:r>
      <w:r>
        <w:t>.</w:t>
      </w:r>
    </w:p>
    <w:p w14:paraId="3060C46F" w14:textId="77777777" w:rsidR="00BB4912" w:rsidRDefault="00BB4912" w:rsidP="00907A82">
      <w:pPr>
        <w:pStyle w:val="Nivel3SM"/>
      </w:pPr>
      <w:r w:rsidRPr="00FA5D8F">
        <w:rPr>
          <w:i/>
          <w:iCs/>
        </w:rPr>
        <w:t>X</w:t>
      </w:r>
      <w:r>
        <w:t xml:space="preserve"> es el vector de demandas.</w:t>
      </w:r>
    </w:p>
    <w:p w14:paraId="0B5CAD65" w14:textId="77777777" w:rsidR="00BB4912" w:rsidRDefault="00BB4912" w:rsidP="00907A82">
      <w:pPr>
        <w:pStyle w:val="Nivel3SM"/>
      </w:pPr>
      <w:r w:rsidRPr="00C05CC0">
        <w:rPr>
          <w:i/>
          <w:iCs/>
        </w:rPr>
        <w:t>P</w:t>
      </w:r>
      <w:r>
        <w:t xml:space="preserve"> es el vector de precios.</w:t>
      </w:r>
    </w:p>
    <w:p w14:paraId="7D74B1B6" w14:textId="77777777" w:rsidR="00BB4912" w:rsidRDefault="00BB4912" w:rsidP="00907A82">
      <w:pPr>
        <w:pStyle w:val="Nivel3SM"/>
      </w:pPr>
      <m:oMath>
        <m:r>
          <m:rPr>
            <m:nor/>
          </m:rPr>
          <w:rPr>
            <w:i/>
            <w:iCs/>
          </w:rPr>
          <m:t>τ</m:t>
        </m:r>
      </m:oMath>
      <w:r>
        <w:t xml:space="preserve"> es el vector de instrumentos impositivos de los que dispone la autoridad fiscal.</w:t>
      </w:r>
    </w:p>
    <w:p w14:paraId="00D291E6" w14:textId="77777777" w:rsidR="00BB4912" w:rsidRDefault="00000000" w:rsidP="00907A82">
      <w:pPr>
        <w:pStyle w:val="Nivel3SM"/>
      </w:pPr>
      <m:oMath>
        <m:acc>
          <m:accPr>
            <m:chr m:val="̅"/>
            <m:ctrlPr>
              <w:rPr>
                <w:rFonts w:ascii="Cambria Math" w:hAnsi="Cambria Math"/>
                <w:i/>
                <w:iCs/>
                <w:lang w:val="en-US"/>
              </w:rPr>
            </m:ctrlPr>
          </m:accPr>
          <m:e>
            <m:r>
              <m:rPr>
                <m:nor/>
              </m:rPr>
              <w:rPr>
                <w:i/>
                <w:iCs/>
              </w:rPr>
              <m:t>R</m:t>
            </m:r>
          </m:e>
        </m:acc>
      </m:oMath>
      <w:r w:rsidR="00BB4912">
        <w:t xml:space="preserve"> es el objetivo de recaudación.</w:t>
      </w:r>
    </w:p>
    <w:p w14:paraId="2933E4EB" w14:textId="77777777" w:rsidR="00BB4912" w:rsidRDefault="00BB4912" w:rsidP="00BB4912">
      <w:pPr>
        <w:pStyle w:val="Ttulo6"/>
      </w:pPr>
      <w:bookmarkStart w:id="53" w:name="_Toc150502233"/>
      <w:r>
        <w:t>Análisis gráfico</w:t>
      </w:r>
      <w:bookmarkEnd w:id="53"/>
    </w:p>
    <w:p w14:paraId="46E1E656" w14:textId="77777777" w:rsidR="00BB4912" w:rsidRDefault="00BB4912" w:rsidP="00BB4912">
      <w:pPr>
        <w:pStyle w:val="Nivel2SM"/>
        <w:spacing w:after="0"/>
      </w:pPr>
      <w:r>
        <w:t xml:space="preserve">A </w:t>
      </w:r>
      <w:proofErr w:type="gramStart"/>
      <w:r>
        <w:t>continuación</w:t>
      </w:r>
      <w:proofErr w:type="gramEnd"/>
      <w:r>
        <w:t xml:space="preserve"> presentamos los resultados en términos de bienestar social de la utilización de los impuestos como mecanismo redistributivo.</w:t>
      </w:r>
    </w:p>
    <w:p w14:paraId="634E43D9" w14:textId="77777777" w:rsidR="00BB4912" w:rsidRDefault="00BB4912" w:rsidP="00BB4912">
      <w:pPr>
        <w:spacing w:after="0"/>
        <w:ind w:left="720"/>
        <w:jc w:val="center"/>
      </w:pPr>
      <w:r>
        <w:rPr>
          <w:noProof/>
        </w:rPr>
        <w:drawing>
          <wp:inline distT="0" distB="0" distL="0" distR="0" wp14:anchorId="51CD53C1" wp14:editId="336533A9">
            <wp:extent cx="1363095" cy="1453662"/>
            <wp:effectExtent l="0" t="0" r="8890" b="0"/>
            <wp:docPr id="19"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7" descr="Diagram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8603" cy="1459535"/>
                    </a:xfrm>
                    <a:prstGeom prst="rect">
                      <a:avLst/>
                    </a:prstGeom>
                    <a:noFill/>
                    <a:ln>
                      <a:noFill/>
                    </a:ln>
                  </pic:spPr>
                </pic:pic>
              </a:graphicData>
            </a:graphic>
          </wp:inline>
        </w:drawing>
      </w:r>
    </w:p>
    <w:p w14:paraId="4C8DD2D1" w14:textId="77777777" w:rsidR="00BB4912" w:rsidRDefault="00BB4912" w:rsidP="00BB4912">
      <w:pPr>
        <w:pStyle w:val="Nivel2SM"/>
        <w:keepNext/>
        <w:spacing w:after="0"/>
      </w:pPr>
      <w:r w:rsidRPr="00831F20">
        <w:rPr>
          <w:i/>
          <w:iCs/>
          <w:u w:val="single"/>
        </w:rPr>
        <w:t>Punto de partida</w:t>
      </w:r>
      <w:r>
        <w:t>:</w:t>
      </w:r>
    </w:p>
    <w:p w14:paraId="77DD86D8" w14:textId="77777777" w:rsidR="00BB4912" w:rsidRDefault="00BB4912" w:rsidP="00BB4912">
      <w:pPr>
        <w:pStyle w:val="Nivel3SM"/>
      </w:pPr>
      <w:r>
        <w:t xml:space="preserve">Supongamos que partimos desde un punto como el </w:t>
      </w:r>
      <w:r w:rsidRPr="00C52AE0">
        <w:rPr>
          <w:i/>
          <w:iCs/>
        </w:rPr>
        <w:t>D</w:t>
      </w:r>
      <w:r>
        <w:t xml:space="preserve"> representado por una economía con información perfecta y una estructura de impuestos determinada.</w:t>
      </w:r>
    </w:p>
    <w:p w14:paraId="088B1464" w14:textId="77777777" w:rsidR="00BB4912" w:rsidRDefault="00BB4912" w:rsidP="00BB4912">
      <w:pPr>
        <w:pStyle w:val="Nivel3SM"/>
      </w:pPr>
      <w:r>
        <w:t xml:space="preserve">Dadas las preferencias de la sociedad con respecto a la equidad, ésta prefiere una distribución de los recursos tal que el equilibrio sea </w:t>
      </w:r>
      <w:r w:rsidRPr="00C52AE0">
        <w:rPr>
          <w:i/>
          <w:iCs/>
        </w:rPr>
        <w:t>C</w:t>
      </w:r>
      <w:r>
        <w:t>, donde existe una mayor equidad.</w:t>
      </w:r>
    </w:p>
    <w:p w14:paraId="5A9A06FC" w14:textId="77777777" w:rsidR="00BB4912" w:rsidRPr="00C52AE0" w:rsidRDefault="00BB4912" w:rsidP="00BB4912">
      <w:pPr>
        <w:pStyle w:val="Nivel2SM"/>
        <w:keepNext/>
        <w:spacing w:after="0"/>
        <w:rPr>
          <w:u w:val="single"/>
        </w:rPr>
      </w:pPr>
      <w:r w:rsidRPr="00182FBC">
        <w:rPr>
          <w:i/>
          <w:u w:val="single"/>
        </w:rPr>
        <w:t xml:space="preserve">First </w:t>
      </w:r>
      <w:proofErr w:type="spellStart"/>
      <w:r w:rsidRPr="00182FBC">
        <w:rPr>
          <w:i/>
          <w:iCs/>
          <w:u w:val="single"/>
        </w:rPr>
        <w:t>best</w:t>
      </w:r>
      <w:proofErr w:type="spellEnd"/>
      <w:r w:rsidRPr="00182FBC">
        <w:t>:</w:t>
      </w:r>
      <w:r w:rsidRPr="00182FBC">
        <w:rPr>
          <w:i/>
          <w:iCs/>
        </w:rPr>
        <w:t xml:space="preserve"> </w:t>
      </w:r>
      <w:r w:rsidRPr="00182FBC">
        <w:rPr>
          <w:b/>
          <w:bCs/>
        </w:rPr>
        <w:t>Redistribución vía impuestos no distorsionantes</w:t>
      </w:r>
    </w:p>
    <w:p w14:paraId="620AD666" w14:textId="5E3C9EC3" w:rsidR="00BB4912" w:rsidRDefault="00BB4912" w:rsidP="00BB4912">
      <w:pPr>
        <w:pStyle w:val="Nivel3SM"/>
      </w:pPr>
      <w:r>
        <w:t>En un marco de información perfecta</w:t>
      </w:r>
      <w:r w:rsidR="009939D2">
        <w:t xml:space="preserve"> (y suponiendo que se cumplen todos las condiciones impuestas por los Teoremas Fundamentales de la Economía del Bienestar)</w:t>
      </w:r>
      <w:r>
        <w:t xml:space="preserve"> las autoridades podrán llevar a cabo una redistribución </w:t>
      </w:r>
      <w:proofErr w:type="spellStart"/>
      <w:r>
        <w:t>ex</w:t>
      </w:r>
      <w:r w:rsidR="009939D2">
        <w:t>-</w:t>
      </w:r>
      <w:r>
        <w:t>ante</w:t>
      </w:r>
      <w:proofErr w:type="spellEnd"/>
      <w:r>
        <w:t xml:space="preserve"> de los recursos mediante transferencias e impuestos de suma fija no</w:t>
      </w:r>
      <w:r w:rsidR="009C489D">
        <w:t> </w:t>
      </w:r>
      <w:r>
        <w:t>distorsionantes, adaptados para cada uno de los agentes llevando a la economía hasta el punto </w:t>
      </w:r>
      <w:r w:rsidRPr="00C52AE0">
        <w:rPr>
          <w:i/>
          <w:iCs/>
        </w:rPr>
        <w:t>C</w:t>
      </w:r>
      <w:r>
        <w:t>.</w:t>
      </w:r>
    </w:p>
    <w:p w14:paraId="54CFF3A0" w14:textId="77777777" w:rsidR="00BB4912" w:rsidRDefault="00BB4912" w:rsidP="00BB4912">
      <w:pPr>
        <w:pStyle w:val="Nivel3SM"/>
      </w:pPr>
      <w:r>
        <w:t>Sin embargo, esta situación ideal no se cumple en realidad al no tener las autoridades suficiente información como para elaborar unos impuestos y transferencias a medida y además la solución de un impuesto de suma fija homogéneo no es posible desde un punto de vista equitativo.</w:t>
      </w:r>
    </w:p>
    <w:p w14:paraId="48C22288" w14:textId="77777777" w:rsidR="00BB4912" w:rsidRPr="00182FBC" w:rsidRDefault="00BB4912" w:rsidP="00BB4912">
      <w:pPr>
        <w:pStyle w:val="Nivel2SM"/>
        <w:keepNext/>
        <w:spacing w:after="0"/>
      </w:pPr>
      <w:r w:rsidRPr="00182FBC">
        <w:rPr>
          <w:i/>
          <w:iCs/>
          <w:u w:val="single"/>
        </w:rPr>
        <w:lastRenderedPageBreak/>
        <w:t xml:space="preserve">Second </w:t>
      </w:r>
      <w:proofErr w:type="spellStart"/>
      <w:r w:rsidRPr="00182FBC">
        <w:rPr>
          <w:i/>
          <w:iCs/>
          <w:u w:val="single"/>
        </w:rPr>
        <w:t>best</w:t>
      </w:r>
      <w:proofErr w:type="spellEnd"/>
      <w:r w:rsidRPr="00182FBC">
        <w:t xml:space="preserve">: </w:t>
      </w:r>
      <w:r w:rsidRPr="00182FBC">
        <w:rPr>
          <w:b/>
          <w:bCs/>
        </w:rPr>
        <w:t xml:space="preserve">Impuestos distorsionantes y </w:t>
      </w:r>
      <w:proofErr w:type="spellStart"/>
      <w:r w:rsidRPr="00182FBC">
        <w:rPr>
          <w:b/>
          <w:bCs/>
        </w:rPr>
        <w:t>trade</w:t>
      </w:r>
      <w:proofErr w:type="spellEnd"/>
      <w:r>
        <w:rPr>
          <w:b/>
          <w:bCs/>
        </w:rPr>
        <w:t>-</w:t>
      </w:r>
      <w:r w:rsidRPr="00182FBC">
        <w:rPr>
          <w:b/>
          <w:bCs/>
        </w:rPr>
        <w:t>off eficiencia</w:t>
      </w:r>
      <w:r>
        <w:rPr>
          <w:b/>
          <w:bCs/>
        </w:rPr>
        <w:t>-</w:t>
      </w:r>
      <w:r w:rsidRPr="00182FBC">
        <w:rPr>
          <w:b/>
          <w:bCs/>
        </w:rPr>
        <w:t>equidad</w:t>
      </w:r>
    </w:p>
    <w:p w14:paraId="5AB39A57" w14:textId="1A5D088A" w:rsidR="00BB4912" w:rsidRDefault="00BB4912" w:rsidP="00BB4912">
      <w:pPr>
        <w:pStyle w:val="Nivel3SM"/>
      </w:pPr>
      <w:r>
        <w:t xml:space="preserve">Supongamos de nuevo la situación de partida dada por el punto inicial </w:t>
      </w:r>
      <w:r w:rsidR="002C5D80">
        <w:rPr>
          <w:i/>
          <w:iCs/>
        </w:rPr>
        <w:t>D</w:t>
      </w:r>
      <w:r>
        <w:t>.</w:t>
      </w:r>
    </w:p>
    <w:p w14:paraId="3734DAC4" w14:textId="45ABEB30" w:rsidR="00BB4912" w:rsidRDefault="00BB4912" w:rsidP="00BB4912">
      <w:pPr>
        <w:pStyle w:val="Nivel3SM"/>
      </w:pPr>
      <w:r>
        <w:t xml:space="preserve">La aplicación de unos impuestos distorsionantes permitirá llevar a cabo una asignación más equitativa en comparación con </w:t>
      </w:r>
      <w:r w:rsidR="002C5D80">
        <w:rPr>
          <w:i/>
          <w:iCs/>
        </w:rPr>
        <w:t>D</w:t>
      </w:r>
      <w:r>
        <w:t>.</w:t>
      </w:r>
    </w:p>
    <w:p w14:paraId="01B95EE8" w14:textId="217BD48C" w:rsidR="00BB4912" w:rsidRDefault="00BB4912" w:rsidP="002C5D80">
      <w:pPr>
        <w:pStyle w:val="Nivel3SM"/>
        <w:keepNext/>
      </w:pPr>
      <w:r>
        <w:t>No obstante, dicha reasignación será a cambio de un coste de eficiencia al situarse por debajo de la GFPU</w:t>
      </w:r>
      <w:r w:rsidR="002C5D80">
        <w:t xml:space="preserve"> (p.ej. en el punto </w:t>
      </w:r>
      <w:r w:rsidR="002C5D80">
        <w:rPr>
          <w:i/>
          <w:iCs/>
        </w:rPr>
        <w:t>A</w:t>
      </w:r>
      <w:r w:rsidR="002C5D80">
        <w:t>)</w:t>
      </w:r>
      <w:r>
        <w:t>.</w:t>
      </w:r>
    </w:p>
    <w:p w14:paraId="5CD82602" w14:textId="62657486" w:rsidR="002C5D80" w:rsidRDefault="002C5D80" w:rsidP="002C5D80">
      <w:pPr>
        <w:pStyle w:val="Nivel4"/>
        <w:ind w:left="1474"/>
      </w:pPr>
      <w:r>
        <w:t xml:space="preserve">El bienestar social en </w:t>
      </w:r>
      <w:r>
        <w:rPr>
          <w:i/>
          <w:iCs/>
        </w:rPr>
        <w:t>A</w:t>
      </w:r>
      <w:r>
        <w:t xml:space="preserve"> es mayor que en </w:t>
      </w:r>
      <w:r>
        <w:rPr>
          <w:i/>
          <w:iCs/>
        </w:rPr>
        <w:t>D</w:t>
      </w:r>
      <w:r>
        <w:t xml:space="preserve">, pero menor que en </w:t>
      </w:r>
      <w:r>
        <w:rPr>
          <w:i/>
          <w:iCs/>
        </w:rPr>
        <w:t>C</w:t>
      </w:r>
      <w:r>
        <w:t>.</w:t>
      </w:r>
    </w:p>
    <w:p w14:paraId="3F7AAB9E" w14:textId="2E7A6125" w:rsidR="00BB4912" w:rsidRDefault="00BB4912" w:rsidP="00BB4912">
      <w:pPr>
        <w:pStyle w:val="Nivel3SM"/>
      </w:pPr>
      <w:proofErr w:type="gramStart"/>
      <w:r>
        <w:t>Además</w:t>
      </w:r>
      <w:proofErr w:type="gramEnd"/>
      <w:r>
        <w:t xml:space="preserve"> podría llegar un punto en el que si el gobierno quiere continuar con la redistribución puede que los beneficios sociales en equidad </w:t>
      </w:r>
      <w:r w:rsidRPr="00C52AE0">
        <w:t>no</w:t>
      </w:r>
      <w:r>
        <w:t xml:space="preserve"> superen a los costes en términos de eficiencia económica y la economía se acabe situando en </w:t>
      </w:r>
      <w:r w:rsidRPr="00C52AE0">
        <w:rPr>
          <w:i/>
          <w:iCs/>
        </w:rPr>
        <w:t>E</w:t>
      </w:r>
      <w:r w:rsidR="002C5D80">
        <w:t>, donde el bienestar social podría incluso reducirse respecto a la situación de partida</w:t>
      </w:r>
      <w:r>
        <w:t>.</w:t>
      </w:r>
    </w:p>
    <w:p w14:paraId="6016B539" w14:textId="77777777" w:rsidR="00BB4912" w:rsidRDefault="00BB4912" w:rsidP="00BB4912">
      <w:pPr>
        <w:pStyle w:val="Nivel2SM"/>
      </w:pPr>
      <w:r>
        <w:t>Existe, pues, una contraposición o “</w:t>
      </w:r>
      <w:proofErr w:type="spellStart"/>
      <w:r>
        <w:t>trade</w:t>
      </w:r>
      <w:proofErr w:type="spellEnd"/>
      <w:r>
        <w:t>-off” entre objetivos de eficiencia y equidad que la política impositiva no puede ignorar.</w:t>
      </w:r>
    </w:p>
    <w:p w14:paraId="5E9AA251" w14:textId="34113D02" w:rsidR="002C5D80" w:rsidRDefault="002C5D80" w:rsidP="002C5D80">
      <w:pPr>
        <w:pStyle w:val="Nivel1SM"/>
      </w:pPr>
      <w:r>
        <w:t xml:space="preserve">En definitiva, la redistribución puede ser un medio para aumentar el bienestar social, pero </w:t>
      </w:r>
      <w:r w:rsidRPr="002C5D80">
        <w:rPr>
          <w:i/>
          <w:iCs/>
        </w:rPr>
        <w:t>requiere juicios de valor fijados en la forma funcional de la función de bienestar social</w:t>
      </w:r>
      <w:r>
        <w:t xml:space="preserve"> y provoca </w:t>
      </w:r>
      <w:r w:rsidRPr="002C5D80">
        <w:rPr>
          <w:i/>
          <w:iCs/>
        </w:rPr>
        <w:t>costes de eficiencia</w:t>
      </w:r>
      <w:r>
        <w:t>.</w:t>
      </w:r>
    </w:p>
    <w:p w14:paraId="623340F8" w14:textId="77777777" w:rsidR="00BB4912" w:rsidRPr="00206DC7" w:rsidRDefault="00BB4912" w:rsidP="00BB4912">
      <w:pPr>
        <w:pStyle w:val="Ttulo6"/>
      </w:pPr>
      <w:bookmarkStart w:id="54" w:name="_Toc150502234"/>
      <w:r>
        <w:t>Desarrollo analítico</w:t>
      </w:r>
      <w:r w:rsidRPr="00206DC7">
        <w:t xml:space="preserve"> del conflicto eficiencia-equidad</w:t>
      </w:r>
      <w:bookmarkEnd w:id="54"/>
    </w:p>
    <w:p w14:paraId="63504E32" w14:textId="77777777" w:rsidR="00BB4912" w:rsidRDefault="00BB4912" w:rsidP="000A562D">
      <w:pPr>
        <w:pStyle w:val="Nivel2SM"/>
        <w:keepNext/>
        <w:spacing w:after="0"/>
      </w:pPr>
      <w:r>
        <w:t>En el gráfico presentado, el punto óptimo es el punto de tangencia de la GFPU y la curva de indiferencia social.</w:t>
      </w:r>
    </w:p>
    <w:p w14:paraId="1AD4C7C8" w14:textId="77777777" w:rsidR="00BB4912" w:rsidRDefault="00BB4912" w:rsidP="000A562D">
      <w:pPr>
        <w:spacing w:after="0"/>
        <w:jc w:val="center"/>
      </w:pPr>
      <w:r w:rsidRPr="00ED62F9">
        <w:rPr>
          <w:noProof/>
        </w:rPr>
        <w:drawing>
          <wp:inline distT="0" distB="0" distL="0" distR="0" wp14:anchorId="68BA6E17" wp14:editId="5FC80915">
            <wp:extent cx="2904490" cy="4298315"/>
            <wp:effectExtent l="0" t="0" r="0" b="6985"/>
            <wp:docPr id="23"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6" descr="Texto, Carta&#10;&#10;Descripción generada automáticamente"/>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04490" cy="4298315"/>
                    </a:xfrm>
                    <a:prstGeom prst="rect">
                      <a:avLst/>
                    </a:prstGeom>
                    <a:noFill/>
                    <a:ln>
                      <a:noFill/>
                    </a:ln>
                  </pic:spPr>
                </pic:pic>
              </a:graphicData>
            </a:graphic>
          </wp:inline>
        </w:drawing>
      </w:r>
    </w:p>
    <w:p w14:paraId="7001018B" w14:textId="2324256E" w:rsidR="00BB4912" w:rsidRDefault="00BB4912" w:rsidP="00BB4912">
      <w:pPr>
        <w:pStyle w:val="Nivel3SM"/>
      </w:pPr>
      <w:r>
        <w:t xml:space="preserve">NOTA: Suponiendo </w:t>
      </w:r>
      <w:proofErr w:type="gramStart"/>
      <w:r>
        <w:t>que</w:t>
      </w:r>
      <w:proofErr w:type="gramEnd"/>
      <w:r>
        <w:t xml:space="preserve"> </w:t>
      </w:r>
      <w:r w:rsidRPr="00442385">
        <w:rPr>
          <w:i/>
          <w:iCs/>
        </w:rPr>
        <w:t>Y</w:t>
      </w:r>
      <w:r>
        <w:t xml:space="preserve"> hace referencia a la renta, </w:t>
      </w:r>
      <m:oMath>
        <m:sSub>
          <m:sSubPr>
            <m:ctrlPr>
              <w:rPr>
                <w:rFonts w:ascii="Cambria Math" w:hAnsi="Cambria Math"/>
                <w:i/>
              </w:rPr>
            </m:ctrlPr>
          </m:sSubPr>
          <m:e>
            <m:r>
              <m:rPr>
                <m:nor/>
              </m:rPr>
              <w:rPr>
                <w:i/>
                <w:iCs/>
              </w:rPr>
              <m:t>α</m:t>
            </m:r>
          </m:e>
          <m:sub>
            <m:r>
              <m:rPr>
                <m:nor/>
              </m:rPr>
              <w:rPr>
                <w:i/>
              </w:rPr>
              <m:t>A</m:t>
            </m:r>
          </m:sub>
        </m:sSub>
      </m:oMath>
      <w:r>
        <w:t xml:space="preserve"> y </w:t>
      </w:r>
      <m:oMath>
        <m:sSub>
          <m:sSubPr>
            <m:ctrlPr>
              <w:rPr>
                <w:rFonts w:ascii="Cambria Math" w:hAnsi="Cambria Math"/>
                <w:i/>
              </w:rPr>
            </m:ctrlPr>
          </m:sSubPr>
          <m:e>
            <m:r>
              <m:rPr>
                <m:nor/>
              </m:rPr>
              <w:rPr>
                <w:i/>
                <w:iCs/>
              </w:rPr>
              <m:t>α</m:t>
            </m:r>
          </m:e>
          <m:sub>
            <m:r>
              <m:rPr>
                <m:nor/>
              </m:rPr>
              <w:rPr>
                <w:i/>
              </w:rPr>
              <m:t>B</m:t>
            </m:r>
          </m:sub>
        </m:sSub>
      </m:oMath>
      <w:r>
        <w:t xml:space="preserve"> representan la variación total de la utilidad tras una variación de la renta. </w:t>
      </w:r>
      <w:r w:rsidR="00D4584A">
        <w:t>La</w:t>
      </w:r>
      <w:r>
        <w:t xml:space="preserve"> ratio de ambos representa el cociente de las </w:t>
      </w:r>
      <w:proofErr w:type="spellStart"/>
      <w:r>
        <w:t>UMg</w:t>
      </w:r>
      <w:proofErr w:type="spellEnd"/>
      <w:r>
        <w:t xml:space="preserve">. Lo que le quitas a uno se lo das a otro por lo que </w:t>
      </w:r>
      <m:oMath>
        <m:r>
          <m:rPr>
            <m:nor/>
          </m:rPr>
          <w:rPr>
            <w:i/>
            <w:iCs/>
          </w:rPr>
          <m:t>∂</m:t>
        </m:r>
        <m:sSub>
          <m:sSubPr>
            <m:ctrlPr>
              <w:rPr>
                <w:rFonts w:ascii="Cambria Math" w:hAnsi="Cambria Math"/>
                <w:i/>
              </w:rPr>
            </m:ctrlPr>
          </m:sSubPr>
          <m:e>
            <m:r>
              <m:rPr>
                <m:nor/>
              </m:rPr>
              <w:rPr>
                <w:i/>
                <w:iCs/>
              </w:rPr>
              <m:t>Y</m:t>
            </m:r>
          </m:e>
          <m:sub>
            <m:r>
              <m:rPr>
                <m:nor/>
              </m:rPr>
              <w:rPr>
                <w:i/>
              </w:rPr>
              <m:t>A</m:t>
            </m:r>
          </m:sub>
        </m:sSub>
      </m:oMath>
      <w:r>
        <w:t xml:space="preserve"> y </w:t>
      </w:r>
      <m:oMath>
        <m:r>
          <m:rPr>
            <m:nor/>
          </m:rPr>
          <w:rPr>
            <w:i/>
            <w:iCs/>
          </w:rPr>
          <m:t>∂</m:t>
        </m:r>
        <m:sSub>
          <m:sSubPr>
            <m:ctrlPr>
              <w:rPr>
                <w:rFonts w:ascii="Cambria Math" w:hAnsi="Cambria Math"/>
                <w:i/>
              </w:rPr>
            </m:ctrlPr>
          </m:sSubPr>
          <m:e>
            <m:r>
              <m:rPr>
                <m:nor/>
              </m:rPr>
              <w:rPr>
                <w:i/>
                <w:iCs/>
              </w:rPr>
              <m:t>Y</m:t>
            </m:r>
          </m:e>
          <m:sub>
            <m:r>
              <m:rPr>
                <m:nor/>
              </m:rPr>
              <w:rPr>
                <w:i/>
              </w:rPr>
              <m:t>B</m:t>
            </m:r>
          </m:sub>
        </m:sSub>
      </m:oMath>
      <w:r>
        <w:t xml:space="preserve"> es lo mismo en términos absolutos.</w:t>
      </w:r>
    </w:p>
    <w:p w14:paraId="71A5330B" w14:textId="285F2AAB" w:rsidR="00BB4912" w:rsidRDefault="00BB4912" w:rsidP="00BB4912">
      <w:pPr>
        <w:pStyle w:val="Nivel2SM"/>
        <w:keepNext/>
        <w:spacing w:after="0"/>
      </w:pPr>
      <w:r>
        <w:t>En el punto </w:t>
      </w:r>
      <w:r w:rsidRPr="00C52AE0">
        <w:rPr>
          <w:i/>
          <w:iCs/>
        </w:rPr>
        <w:t>D</w:t>
      </w:r>
      <w:r>
        <w:t xml:space="preserve">, </w:t>
      </w:r>
      <m:oMath>
        <m:sSub>
          <m:sSubPr>
            <m:ctrlPr>
              <w:rPr>
                <w:rFonts w:ascii="Cambria Math" w:hAnsi="Cambria Math"/>
                <w:i/>
              </w:rPr>
            </m:ctrlPr>
          </m:sSubPr>
          <m:e>
            <m:r>
              <m:rPr>
                <m:nor/>
              </m:rPr>
              <w:rPr>
                <w:i/>
              </w:rPr>
              <m:t>β</m:t>
            </m:r>
          </m:e>
          <m:sub>
            <m:r>
              <m:rPr>
                <m:nor/>
              </m:rPr>
              <w:rPr>
                <w:i/>
              </w:rPr>
              <m:t>A</m:t>
            </m:r>
          </m:sub>
        </m:sSub>
        <m:r>
          <w:rPr>
            <w:rFonts w:ascii="Cambria Math" w:hAnsi="Cambria Math"/>
          </w:rPr>
          <m:t>&gt;</m:t>
        </m:r>
        <m:sSub>
          <m:sSubPr>
            <m:ctrlPr>
              <w:rPr>
                <w:rFonts w:ascii="Cambria Math" w:hAnsi="Cambria Math"/>
                <w:i/>
              </w:rPr>
            </m:ctrlPr>
          </m:sSubPr>
          <m:e>
            <m:r>
              <m:rPr>
                <m:nor/>
              </m:rPr>
              <w:rPr>
                <w:i/>
              </w:rPr>
              <m:t>β</m:t>
            </m:r>
          </m:e>
          <m:sub>
            <m:r>
              <m:rPr>
                <m:nor/>
              </m:rPr>
              <w:rPr>
                <w:i/>
              </w:rPr>
              <m:t>B</m:t>
            </m:r>
          </m:sub>
        </m:sSub>
      </m:oMath>
      <w:r>
        <w:t>, por lo que es socialmente deseable una redistribución a favor del individuo </w:t>
      </w:r>
      <w:r w:rsidRPr="00C52AE0">
        <w:rPr>
          <w:i/>
          <w:iCs/>
        </w:rPr>
        <w:t>A</w:t>
      </w:r>
      <w:r>
        <w:t>.</w:t>
      </w:r>
    </w:p>
    <w:p w14:paraId="69A42F72" w14:textId="4DBE0AFD" w:rsidR="00BB4912" w:rsidRDefault="00BB4912" w:rsidP="00BB4912">
      <w:pPr>
        <w:pStyle w:val="Nivel3SM"/>
      </w:pPr>
      <w:r>
        <w:t xml:space="preserve">Interpretación </w:t>
      </w:r>
      <m:oMath>
        <m:sSub>
          <m:sSubPr>
            <m:ctrlPr>
              <w:rPr>
                <w:rFonts w:ascii="Cambria Math" w:hAnsi="Cambria Math"/>
                <w:i/>
              </w:rPr>
            </m:ctrlPr>
          </m:sSubPr>
          <m:e>
            <m:r>
              <m:rPr>
                <m:nor/>
              </m:rPr>
              <w:rPr>
                <w:i/>
              </w:rPr>
              <m:t>β</m:t>
            </m:r>
          </m:e>
          <m:sub>
            <m:r>
              <m:rPr>
                <m:nor/>
              </m:rPr>
              <w:rPr>
                <w:i/>
              </w:rPr>
              <m:t>i</m:t>
            </m:r>
          </m:sub>
        </m:sSub>
      </m:oMath>
      <w:r>
        <w:t>: Muestra lo que aumenta el bienestar social al aumentar la riqueza del individuo </w:t>
      </w:r>
      <w:r w:rsidRPr="004778BA">
        <w:rPr>
          <w:i/>
          <w:iCs/>
        </w:rPr>
        <w:t>i</w:t>
      </w:r>
      <w:r>
        <w:t>. Por lo tanto, si es mayor para el individuo </w:t>
      </w:r>
      <w:r w:rsidRPr="00C52AE0">
        <w:rPr>
          <w:i/>
          <w:iCs/>
        </w:rPr>
        <w:t>A</w:t>
      </w:r>
      <w:r>
        <w:t xml:space="preserve">, esto quiere decir </w:t>
      </w:r>
      <w:proofErr w:type="gramStart"/>
      <w:r>
        <w:t>que</w:t>
      </w:r>
      <w:proofErr w:type="gramEnd"/>
      <w:r>
        <w:t xml:space="preserve"> en el </w:t>
      </w:r>
      <w:r>
        <w:lastRenderedPageBreak/>
        <w:t>margen, la sociedad aumentará su bienestar social total si redistribuye renta a favor de dicho individuo.</w:t>
      </w:r>
    </w:p>
    <w:p w14:paraId="5ABD0B65" w14:textId="77777777" w:rsidR="00BB4912" w:rsidRDefault="00BB4912" w:rsidP="00BB4912">
      <w:pPr>
        <w:pStyle w:val="Ttulo6"/>
      </w:pPr>
      <w:bookmarkStart w:id="55" w:name="_Toc150502235"/>
      <w:r>
        <w:t>Conclusión</w:t>
      </w:r>
      <w:bookmarkEnd w:id="55"/>
    </w:p>
    <w:p w14:paraId="216AF982" w14:textId="77777777" w:rsidR="00BB4912" w:rsidRPr="00E57C51" w:rsidRDefault="00BB4912" w:rsidP="00BB4912">
      <w:pPr>
        <w:pStyle w:val="Nivel1SM"/>
        <w:keepNext/>
        <w:spacing w:before="0" w:after="0"/>
      </w:pPr>
      <w:r>
        <w:t>El análisis anterior nos muestra que el sistema fiscal óptimo (es decir, el vector </w:t>
      </w:r>
      <m:oMath>
        <m:r>
          <m:rPr>
            <m:nor/>
          </m:rPr>
          <w:rPr>
            <w:i/>
            <w:iCs/>
          </w:rPr>
          <m:t>τ</m:t>
        </m:r>
      </m:oMath>
      <w:r>
        <w:rPr>
          <w:rFonts w:eastAsiaTheme="minorEastAsia"/>
          <w:iCs/>
        </w:rPr>
        <w:t xml:space="preserve"> que maximiza el bienestar social), dependerá de factores tales como:</w:t>
      </w:r>
    </w:p>
    <w:p w14:paraId="1FF2C592" w14:textId="77777777" w:rsidR="00BB4912" w:rsidRDefault="00BB4912" w:rsidP="00BB4912">
      <w:pPr>
        <w:pStyle w:val="Nivel2SM"/>
      </w:pPr>
      <w:r>
        <w:t xml:space="preserve">El grado de </w:t>
      </w:r>
      <w:r>
        <w:rPr>
          <w:i/>
          <w:iCs/>
          <w:u w:val="single"/>
        </w:rPr>
        <w:t>importancia</w:t>
      </w:r>
      <w:r>
        <w:t xml:space="preserve"> que la sociedad otorgue a la distribución de la renta (lo cual determinará la forma de las curvas de indiferencia social).</w:t>
      </w:r>
    </w:p>
    <w:p w14:paraId="3F92479C" w14:textId="77777777" w:rsidR="00BB4912" w:rsidRPr="00E57C51" w:rsidRDefault="00BB4912" w:rsidP="00BB4912">
      <w:pPr>
        <w:pStyle w:val="Nivel2SM"/>
      </w:pPr>
      <w:r>
        <w:t xml:space="preserve">La magnitud de las </w:t>
      </w:r>
      <w:r>
        <w:rPr>
          <w:i/>
          <w:iCs/>
          <w:u w:val="single"/>
        </w:rPr>
        <w:t>distorsiones</w:t>
      </w:r>
      <w:r>
        <w:t xml:space="preserve"> provocadas por el sistema impositivo.</w:t>
      </w:r>
    </w:p>
    <w:p w14:paraId="1DFDB881" w14:textId="23DFF7A3" w:rsidR="00380C29" w:rsidRDefault="000C61BA" w:rsidP="00A24708">
      <w:pPr>
        <w:pStyle w:val="Ttulo1"/>
      </w:pPr>
      <w:bookmarkStart w:id="56" w:name="_Toc150502236"/>
      <w:r>
        <w:t xml:space="preserve">TEORÍA DE </w:t>
      </w:r>
      <w:r w:rsidR="00380C29">
        <w:t>LA IMPOSICIÓN ÓPTIMA</w:t>
      </w:r>
      <w:r w:rsidR="004135E3">
        <w:t>.REGLAS DE IMPOSICIÓN ÓPTIMA.</w:t>
      </w:r>
      <w:bookmarkEnd w:id="56"/>
    </w:p>
    <w:p w14:paraId="1D954955" w14:textId="77777777" w:rsidR="00BB4912" w:rsidRDefault="00BB4912" w:rsidP="00BB4912">
      <w:pPr>
        <w:pStyle w:val="Nivel1SM"/>
        <w:keepNext/>
        <w:spacing w:before="0" w:after="0"/>
      </w:pPr>
      <w:r>
        <w:t xml:space="preserve">Siguiendo a </w:t>
      </w:r>
      <w:r>
        <w:rPr>
          <w:smallCaps/>
        </w:rPr>
        <w:t>Raj Chetty</w:t>
      </w:r>
      <w:r>
        <w:t xml:space="preserve"> hay </w:t>
      </w:r>
      <w:r w:rsidRPr="00B4216B">
        <w:rPr>
          <w:b/>
          <w:bCs/>
        </w:rPr>
        <w:t>2 enfoques a la Teoría de la Imposición Óptima</w:t>
      </w:r>
      <w:r>
        <w:t>:</w:t>
      </w:r>
    </w:p>
    <w:p w14:paraId="032B102F" w14:textId="77777777" w:rsidR="00BB4912" w:rsidRPr="00B4216B" w:rsidRDefault="00BB4912" w:rsidP="00BB4912">
      <w:pPr>
        <w:pStyle w:val="Prrafodelista"/>
        <w:numPr>
          <w:ilvl w:val="0"/>
          <w:numId w:val="77"/>
        </w:numPr>
        <w:spacing w:after="100"/>
        <w:ind w:left="568" w:hanging="284"/>
      </w:pPr>
      <w:r w:rsidRPr="00B4216B">
        <w:rPr>
          <w:i/>
          <w:iCs/>
          <w:u w:val="single"/>
        </w:rPr>
        <w:t xml:space="preserve">Enfoque de </w:t>
      </w:r>
      <w:r w:rsidRPr="00B4216B">
        <w:rPr>
          <w:i/>
          <w:iCs/>
          <w:smallCaps/>
          <w:u w:val="single"/>
        </w:rPr>
        <w:t>Ramsey</w:t>
      </w:r>
      <w:r w:rsidRPr="00B4216B">
        <w:t>: Se centra e</w:t>
      </w:r>
      <w:r>
        <w:t>n sistemas basados en impuestos proporcionales (</w:t>
      </w:r>
      <w:bookmarkStart w:id="57" w:name="_Hlk149302544"/>
      <m:oMath>
        <m:r>
          <m:rPr>
            <m:nor/>
          </m:rPr>
          <w:rPr>
            <w:iCs/>
          </w:rPr>
          <m:t>τ</m:t>
        </m:r>
        <m:r>
          <w:rPr>
            <w:rFonts w:ascii="Cambria Math" w:hAnsi="Cambria Math"/>
          </w:rPr>
          <m:t>∙</m:t>
        </m:r>
        <m:r>
          <m:rPr>
            <m:nor/>
          </m:rPr>
          <w:rPr>
            <w:i/>
            <w:iCs/>
          </w:rPr>
          <m:t>x</m:t>
        </m:r>
      </m:oMath>
      <w:bookmarkEnd w:id="57"/>
      <w:r>
        <w:t>)</w:t>
      </w:r>
    </w:p>
    <w:p w14:paraId="2618876F" w14:textId="77777777" w:rsidR="00BB4912" w:rsidRPr="00B4216B" w:rsidRDefault="00BB4912" w:rsidP="00BB4912">
      <w:pPr>
        <w:pStyle w:val="Prrafodelista"/>
        <w:numPr>
          <w:ilvl w:val="0"/>
          <w:numId w:val="77"/>
        </w:numPr>
        <w:spacing w:after="100"/>
        <w:ind w:left="568" w:hanging="284"/>
      </w:pPr>
      <w:r w:rsidRPr="00B4216B">
        <w:rPr>
          <w:i/>
          <w:iCs/>
          <w:u w:val="single"/>
        </w:rPr>
        <w:t xml:space="preserve">Enfoque de </w:t>
      </w:r>
      <w:proofErr w:type="spellStart"/>
      <w:r w:rsidRPr="00B4216B">
        <w:rPr>
          <w:i/>
          <w:iCs/>
          <w:smallCaps/>
          <w:u w:val="single"/>
        </w:rPr>
        <w:t>Mirrlees</w:t>
      </w:r>
      <w:proofErr w:type="spellEnd"/>
      <w:r w:rsidRPr="00B4216B">
        <w:t>: Permite toda</w:t>
      </w:r>
      <w:r>
        <w:t xml:space="preserve"> clase de impuestos (</w:t>
      </w:r>
      <m:oMath>
        <m:r>
          <m:rPr>
            <m:nor/>
          </m:rPr>
          <w:rPr>
            <w:iCs/>
          </w:rPr>
          <m:t>τ</m:t>
        </m:r>
        <m:d>
          <m:dPr>
            <m:ctrlPr>
              <w:rPr>
                <w:rFonts w:ascii="Cambria Math" w:hAnsi="Cambria Math"/>
                <w:i/>
                <w:iCs/>
              </w:rPr>
            </m:ctrlPr>
          </m:dPr>
          <m:e>
            <m:r>
              <m:rPr>
                <m:nor/>
              </m:rPr>
              <w:rPr>
                <w:i/>
                <w:iCs/>
              </w:rPr>
              <m:t>x</m:t>
            </m:r>
          </m:e>
        </m:d>
      </m:oMath>
      <w:r>
        <w:t>).</w:t>
      </w:r>
    </w:p>
    <w:p w14:paraId="27E65A5E" w14:textId="29BDE716" w:rsidR="007271D4" w:rsidRDefault="007271D4" w:rsidP="007271D4">
      <w:pPr>
        <w:pStyle w:val="Cajadeanotaciones"/>
        <w:keepNext/>
        <w:rPr>
          <w:spacing w:val="-4"/>
          <w:sz w:val="19"/>
          <w:szCs w:val="19"/>
          <w:lang w:val="en-US"/>
        </w:rPr>
      </w:pPr>
      <w:r w:rsidRPr="007271D4">
        <w:rPr>
          <w:i/>
          <w:iCs/>
          <w:spacing w:val="-4"/>
          <w:sz w:val="19"/>
          <w:szCs w:val="19"/>
          <w:lang w:val="en-US"/>
        </w:rPr>
        <w:t>Optimal Taxation</w:t>
      </w:r>
      <w:r w:rsidRPr="007271D4">
        <w:rPr>
          <w:spacing w:val="-4"/>
          <w:sz w:val="19"/>
          <w:szCs w:val="19"/>
          <w:lang w:val="en-US"/>
        </w:rPr>
        <w:t xml:space="preserve">: Economics 2450A – Public Economics (Raj Chetty at Harvard University) </w:t>
      </w:r>
      <w:hyperlink r:id="rId14" w:history="1">
        <w:r w:rsidRPr="007271D4">
          <w:rPr>
            <w:rStyle w:val="Hipervnculo"/>
            <w:spacing w:val="-4"/>
            <w:sz w:val="19"/>
            <w:szCs w:val="19"/>
            <w:lang w:val="en-US"/>
          </w:rPr>
          <w:t>https://youtu.be/IPlCtuB3B68</w:t>
        </w:r>
      </w:hyperlink>
    </w:p>
    <w:p w14:paraId="27686246" w14:textId="3DB928F1" w:rsidR="00B4216B" w:rsidRPr="00B4216B" w:rsidRDefault="00B4216B" w:rsidP="007271D4">
      <w:pPr>
        <w:pStyle w:val="Cajadeanotaciones"/>
        <w:keepNext/>
        <w:rPr>
          <w:spacing w:val="-4"/>
          <w:sz w:val="19"/>
          <w:szCs w:val="19"/>
        </w:rPr>
      </w:pPr>
      <w:r w:rsidRPr="00B4216B">
        <w:rPr>
          <w:spacing w:val="-4"/>
          <w:sz w:val="19"/>
          <w:szCs w:val="19"/>
        </w:rPr>
        <w:t xml:space="preserve">En este apartado seguiremos las lecciones de </w:t>
      </w:r>
      <w:r>
        <w:rPr>
          <w:smallCaps/>
          <w:spacing w:val="-4"/>
          <w:sz w:val="19"/>
          <w:szCs w:val="19"/>
        </w:rPr>
        <w:t>Raj Chetty</w:t>
      </w:r>
      <w:r w:rsidRPr="00B4216B">
        <w:rPr>
          <w:spacing w:val="-4"/>
          <w:sz w:val="19"/>
          <w:szCs w:val="19"/>
        </w:rPr>
        <w:t xml:space="preserve">, quien a su vez se basa en algunas de las contribuciones de otros autores como </w:t>
      </w:r>
      <w:r>
        <w:rPr>
          <w:smallCaps/>
          <w:spacing w:val="-4"/>
          <w:sz w:val="19"/>
          <w:szCs w:val="19"/>
        </w:rPr>
        <w:t>E</w:t>
      </w:r>
      <w:r w:rsidRPr="00B4216B">
        <w:rPr>
          <w:smallCaps/>
          <w:spacing w:val="-4"/>
          <w:sz w:val="19"/>
          <w:szCs w:val="19"/>
        </w:rPr>
        <w:t xml:space="preserve">mmanuel </w:t>
      </w:r>
      <w:r>
        <w:rPr>
          <w:smallCaps/>
          <w:spacing w:val="-4"/>
          <w:sz w:val="19"/>
          <w:szCs w:val="19"/>
        </w:rPr>
        <w:t>S</w:t>
      </w:r>
      <w:r w:rsidRPr="00B4216B">
        <w:rPr>
          <w:smallCaps/>
          <w:spacing w:val="-4"/>
          <w:sz w:val="19"/>
          <w:szCs w:val="19"/>
        </w:rPr>
        <w:t>aez</w:t>
      </w:r>
      <w:r w:rsidRPr="00B4216B">
        <w:rPr>
          <w:spacing w:val="-4"/>
          <w:sz w:val="19"/>
          <w:szCs w:val="19"/>
        </w:rPr>
        <w:t>.</w:t>
      </w:r>
    </w:p>
    <w:p w14:paraId="3B0BF394" w14:textId="7DA60968" w:rsidR="001E6821" w:rsidRDefault="007210BD" w:rsidP="00977F4F">
      <w:pPr>
        <w:pStyle w:val="Ttulo2"/>
      </w:pPr>
      <w:bookmarkStart w:id="58" w:name="_Toc150502237"/>
      <w:r>
        <w:t xml:space="preserve">Imposición sobre el consumo: </w:t>
      </w:r>
      <w:r w:rsidR="001E6821">
        <w:t xml:space="preserve">Enfoque de </w:t>
      </w:r>
      <w:r w:rsidR="001E6821" w:rsidRPr="008A0005">
        <w:rPr>
          <w:smallCaps/>
        </w:rPr>
        <w:t>Ramsey</w:t>
      </w:r>
      <w:bookmarkEnd w:id="58"/>
    </w:p>
    <w:p w14:paraId="52E96A53" w14:textId="2A6F5846" w:rsidR="0002154C" w:rsidRDefault="0002154C" w:rsidP="0002154C">
      <w:pPr>
        <w:pStyle w:val="Nivel1SM"/>
        <w:keepNext/>
        <w:spacing w:before="0" w:after="0"/>
      </w:pPr>
      <w:r>
        <w:t xml:space="preserve">A </w:t>
      </w:r>
      <w:r w:rsidR="009023F9">
        <w:t>continuación,</w:t>
      </w:r>
      <w:r>
        <w:t xml:space="preserve"> vamos a ver </w:t>
      </w:r>
      <w:r w:rsidR="00FC42D5">
        <w:t>6</w:t>
      </w:r>
      <w:r>
        <w:t> reglas de imposición eficiente:</w:t>
      </w:r>
    </w:p>
    <w:p w14:paraId="12D26355" w14:textId="1D6A8784" w:rsidR="0002154C" w:rsidRDefault="0002154C" w:rsidP="00FC42D5">
      <w:pPr>
        <w:pStyle w:val="Prrafodelista"/>
        <w:numPr>
          <w:ilvl w:val="0"/>
          <w:numId w:val="81"/>
        </w:numPr>
        <w:spacing w:after="100"/>
        <w:ind w:left="567" w:hanging="113"/>
        <w:jc w:val="left"/>
      </w:pPr>
      <w:r>
        <w:fldChar w:fldCharType="begin"/>
      </w:r>
      <w:r>
        <w:instrText xml:space="preserve"> REF _Ref147167689 \h </w:instrText>
      </w:r>
      <w:r w:rsidR="00471137">
        <w:instrText xml:space="preserve"> \* MERGEFORMAT </w:instrText>
      </w:r>
      <w:r>
        <w:fldChar w:fldCharType="separate"/>
      </w:r>
      <w:r w:rsidR="001E2107">
        <w:t xml:space="preserve">Antes de comenzar con el enfoque de </w:t>
      </w:r>
      <w:r w:rsidR="001E2107">
        <w:rPr>
          <w:smallCaps/>
        </w:rPr>
        <w:t>Ramsey</w:t>
      </w:r>
      <w:r w:rsidR="001E2107" w:rsidRPr="001E2107">
        <w:rPr>
          <w:b/>
          <w:bCs/>
        </w:rPr>
        <w:t>:</w:t>
      </w:r>
      <w:r w:rsidR="001E2107">
        <w:t xml:space="preserve"> </w:t>
      </w:r>
      <w:r w:rsidR="001E2107" w:rsidRPr="00BE26C5">
        <w:t>Regla de elección excluyente</w:t>
      </w:r>
      <w:r>
        <w:fldChar w:fldCharType="end"/>
      </w:r>
    </w:p>
    <w:p w14:paraId="3A78C027" w14:textId="0F1CBEC6" w:rsidR="0002154C" w:rsidRPr="00BB4912" w:rsidRDefault="0002154C" w:rsidP="00FC42D5">
      <w:pPr>
        <w:pStyle w:val="Prrafodelista"/>
        <w:numPr>
          <w:ilvl w:val="0"/>
          <w:numId w:val="81"/>
        </w:numPr>
        <w:spacing w:after="100"/>
        <w:ind w:left="567" w:hanging="113"/>
        <w:jc w:val="left"/>
      </w:pPr>
      <w:r w:rsidRPr="00BB4912">
        <w:fldChar w:fldCharType="begin"/>
      </w:r>
      <w:r w:rsidRPr="00BB4912">
        <w:instrText xml:space="preserve"> REF _Ref147167690 \h </w:instrText>
      </w:r>
      <w:r w:rsidR="00471137" w:rsidRPr="00BB4912">
        <w:instrText xml:space="preserve"> \* MERGEFORMAT </w:instrText>
      </w:r>
      <w:r w:rsidRPr="00BB4912">
        <w:fldChar w:fldCharType="separate"/>
      </w:r>
      <w:r w:rsidR="001E2107" w:rsidRPr="00BE26C5">
        <w:t>Regla de Ramsey (igualación de distorsiones marginales) (192</w:t>
      </w:r>
      <w:r w:rsidR="001E2107">
        <w:t>7</w:t>
      </w:r>
      <w:r w:rsidR="001E2107" w:rsidRPr="00BE26C5">
        <w:t>)</w:t>
      </w:r>
      <w:r w:rsidRPr="00BB4912">
        <w:fldChar w:fldCharType="end"/>
      </w:r>
    </w:p>
    <w:p w14:paraId="0659B954" w14:textId="7BACEB59" w:rsidR="0002154C" w:rsidRPr="00BB4912" w:rsidRDefault="0002154C" w:rsidP="00FC42D5">
      <w:pPr>
        <w:pStyle w:val="Prrafodelista"/>
        <w:numPr>
          <w:ilvl w:val="0"/>
          <w:numId w:val="81"/>
        </w:numPr>
        <w:spacing w:after="100"/>
        <w:ind w:left="567" w:hanging="113"/>
        <w:jc w:val="left"/>
      </w:pPr>
      <w:r w:rsidRPr="00BB4912">
        <w:fldChar w:fldCharType="begin"/>
      </w:r>
      <w:r w:rsidRPr="00BB4912">
        <w:instrText xml:space="preserve"> REF _Ref147167693 \h </w:instrText>
      </w:r>
      <w:r w:rsidR="00471137" w:rsidRPr="00BB4912">
        <w:instrText xml:space="preserve"> \* MERGEFORMAT </w:instrText>
      </w:r>
      <w:r w:rsidRPr="00BB4912">
        <w:fldChar w:fldCharType="separate"/>
      </w:r>
      <w:r w:rsidR="001E2107">
        <w:t xml:space="preserve">Aplicación de la regla de </w:t>
      </w:r>
      <w:r w:rsidR="001E2107">
        <w:rPr>
          <w:smallCaps/>
        </w:rPr>
        <w:t>Ramsey</w:t>
      </w:r>
      <w:r w:rsidR="001E2107" w:rsidRPr="00451D12">
        <w:t xml:space="preserve"> </w:t>
      </w:r>
      <w:r w:rsidR="001E2107">
        <w:t>introduciendo la fórmula de exceso de gravamen:</w:t>
      </w:r>
      <w:r w:rsidR="001E2107">
        <w:br/>
        <w:t xml:space="preserve">Regla de la elasticidad inversa (también conocida como “regla de </w:t>
      </w:r>
      <w:proofErr w:type="spellStart"/>
      <w:r w:rsidR="001E2107">
        <w:t>Pigou</w:t>
      </w:r>
      <w:proofErr w:type="spellEnd"/>
      <w:r w:rsidR="001E2107">
        <w:t>”)</w:t>
      </w:r>
      <w:r w:rsidRPr="00BB4912">
        <w:fldChar w:fldCharType="end"/>
      </w:r>
    </w:p>
    <w:p w14:paraId="0E4CAE39" w14:textId="2B7B97A7" w:rsidR="0002154C" w:rsidRPr="00BB4912" w:rsidRDefault="0002154C" w:rsidP="00FC42D5">
      <w:pPr>
        <w:pStyle w:val="Prrafodelista"/>
        <w:numPr>
          <w:ilvl w:val="0"/>
          <w:numId w:val="81"/>
        </w:numPr>
        <w:spacing w:after="100"/>
        <w:ind w:left="567" w:hanging="113"/>
        <w:jc w:val="left"/>
      </w:pPr>
      <w:r w:rsidRPr="00BB4912">
        <w:fldChar w:fldCharType="begin"/>
      </w:r>
      <w:r w:rsidRPr="00BB4912">
        <w:instrText xml:space="preserve"> REF _Ref147167695 \h </w:instrText>
      </w:r>
      <w:r w:rsidR="00471137" w:rsidRPr="00BB4912">
        <w:instrText xml:space="preserve"> \* MERGEFORMAT </w:instrText>
      </w:r>
      <w:r w:rsidRPr="00BB4912">
        <w:fldChar w:fldCharType="separate"/>
      </w:r>
      <w:r w:rsidR="001E2107">
        <w:t>Aplicación de la Regla de Ramsey en equilibrio general:</w:t>
      </w:r>
      <w:r w:rsidR="001E2107">
        <w:br/>
      </w:r>
      <w:r w:rsidR="001E2107" w:rsidRPr="00A42EE1">
        <w:t xml:space="preserve">Regla de </w:t>
      </w:r>
      <w:r w:rsidR="001E2107" w:rsidRPr="009C055F">
        <w:t>Ramsey</w:t>
      </w:r>
      <w:r w:rsidR="001E2107">
        <w:t>-</w:t>
      </w:r>
      <w:r w:rsidR="001E2107" w:rsidRPr="009C055F">
        <w:t>Diamond</w:t>
      </w:r>
      <w:r w:rsidR="001E2107">
        <w:t>-</w:t>
      </w:r>
      <w:r w:rsidR="001E2107" w:rsidRPr="009C055F">
        <w:t xml:space="preserve">Mirrlees </w:t>
      </w:r>
      <w:r w:rsidR="001E2107">
        <w:t>(años 70)</w:t>
      </w:r>
      <w:r w:rsidRPr="00BB4912">
        <w:fldChar w:fldCharType="end"/>
      </w:r>
    </w:p>
    <w:p w14:paraId="2D34E322" w14:textId="77777777" w:rsidR="001E2107" w:rsidRPr="000525EF" w:rsidRDefault="00BB4912" w:rsidP="001E2107">
      <w:pPr>
        <w:pStyle w:val="Prrafodelista"/>
        <w:numPr>
          <w:ilvl w:val="0"/>
          <w:numId w:val="81"/>
        </w:numPr>
        <w:spacing w:after="100"/>
        <w:ind w:left="567" w:hanging="113"/>
        <w:jc w:val="left"/>
      </w:pPr>
      <w:r w:rsidRPr="00BB4912">
        <w:fldChar w:fldCharType="begin"/>
      </w:r>
      <w:r w:rsidRPr="00BB4912">
        <w:instrText xml:space="preserve"> REF _Ref149305270 \h </w:instrText>
      </w:r>
      <w:r>
        <w:instrText xml:space="preserve"> \* MERGEFORMAT </w:instrText>
      </w:r>
      <w:r w:rsidRPr="00BB4912">
        <w:fldChar w:fldCharType="separate"/>
      </w:r>
      <w:r w:rsidR="001E2107">
        <w:t>Regla de Corlett-Hague</w:t>
      </w:r>
    </w:p>
    <w:p w14:paraId="60FA6119" w14:textId="77777777" w:rsidR="001E2107" w:rsidRDefault="001E2107" w:rsidP="001E2107">
      <w:pPr>
        <w:pStyle w:val="Prrafodelista"/>
        <w:numPr>
          <w:ilvl w:val="0"/>
          <w:numId w:val="81"/>
        </w:numPr>
        <w:ind w:left="567" w:hanging="113"/>
        <w:jc w:val="left"/>
      </w:pPr>
      <w:r w:rsidRPr="001E2107">
        <w:t>Regla</w:t>
      </w:r>
      <w:r>
        <w:t xml:space="preserve">: Se debe </w:t>
      </w:r>
      <w:r w:rsidRPr="001E2107">
        <w:rPr>
          <w:smallCaps/>
        </w:rPr>
        <w:t>gravar</w:t>
      </w:r>
      <w:r>
        <w:t xml:space="preserve"> también el ocio gravando indirectamente los bienes que le sean complementarios.</w:t>
      </w:r>
    </w:p>
    <w:p w14:paraId="006BDC72" w14:textId="77777777" w:rsidR="001E2107" w:rsidRDefault="001E2107" w:rsidP="003E3C61">
      <w:pPr>
        <w:pStyle w:val="Nivel2SM"/>
        <w:keepNext/>
        <w:spacing w:after="0"/>
      </w:pPr>
      <w:r w:rsidRPr="009443E9">
        <w:rPr>
          <w:u w:val="single"/>
        </w:rPr>
        <w:t>Uniformidad</w:t>
      </w:r>
      <w:r>
        <w:t>:</w:t>
      </w:r>
    </w:p>
    <w:p w14:paraId="44F4A528" w14:textId="77777777" w:rsidR="001E2107" w:rsidRDefault="001E2107" w:rsidP="003E3C61">
      <w:pPr>
        <w:pStyle w:val="Nivel3SM"/>
        <w:keepNext/>
      </w:pPr>
      <w:r>
        <w:t xml:space="preserve">Las reglas que hemos visto indican que la imposición óptima </w:t>
      </w:r>
      <w:r w:rsidRPr="009C055F">
        <w:t>no</w:t>
      </w:r>
      <w:r>
        <w:t xml:space="preserve"> requiere tipos uniformes para todos los bienes. Sin embargo, intuitivamente, cabría pensar que un tipo uniforme (</w:t>
      </w:r>
      <w:r>
        <w:rPr>
          <w:i/>
        </w:rPr>
        <w:t>t</w:t>
      </w:r>
      <w:r w:rsidRPr="001E2107">
        <w:rPr>
          <w:i/>
        </w:rPr>
        <w:t>1</w:t>
      </w:r>
      <w:r>
        <w:rPr>
          <w:i/>
        </w:rPr>
        <w:t xml:space="preserve"> = t</w:t>
      </w:r>
      <w:r w:rsidRPr="001E2107">
        <w:rPr>
          <w:i/>
        </w:rPr>
        <w:t>2</w:t>
      </w:r>
      <w:r>
        <w:rPr>
          <w:i/>
        </w:rPr>
        <w:t xml:space="preserve"> = … = </w:t>
      </w:r>
      <w:proofErr w:type="spellStart"/>
      <w:r>
        <w:rPr>
          <w:i/>
        </w:rPr>
        <w:t>t</w:t>
      </w:r>
      <w:r w:rsidRPr="001E2107">
        <w:rPr>
          <w:i/>
        </w:rPr>
        <w:t>n</w:t>
      </w:r>
      <w:proofErr w:type="spellEnd"/>
      <w:r>
        <w:t xml:space="preserve">) sobre todos los bienes sería lo óptimo ya que </w:t>
      </w:r>
      <w:r w:rsidRPr="000673BB">
        <w:t>no</w:t>
      </w:r>
      <w:r>
        <w:t xml:space="preserve"> afectaría a los precios relativos:</w:t>
      </w:r>
    </w:p>
    <w:p w14:paraId="7870BBA8" w14:textId="77777777" w:rsidR="001E2107" w:rsidRPr="00277BD2" w:rsidRDefault="001E2107" w:rsidP="003E3C61">
      <w:pPr>
        <w:pStyle w:val="Prrafodelista"/>
        <w:jc w:val="center"/>
        <w:rPr>
          <w:lang w:val="fr-FR"/>
        </w:rPr>
      </w:pPr>
      <m:oMathPara>
        <m:oMath>
          <m:r>
            <w:rPr>
              <w:rFonts w:ascii="Cambria Math" w:eastAsia="Calibri" w:hAnsi="Cambria Math"/>
              <w:lang w:val="en-US"/>
            </w:rPr>
            <m:t>RM</m:t>
          </m:r>
          <m:sSub>
            <m:sSubPr>
              <m:ctrlPr>
                <w:rPr>
                  <w:rFonts w:ascii="Cambria Math" w:eastAsia="Calibri" w:hAnsi="Cambria Math"/>
                  <w:i/>
                </w:rPr>
              </m:ctrlPr>
            </m:sSubPr>
            <m:e>
              <m:r>
                <w:rPr>
                  <w:rFonts w:ascii="Cambria Math" w:eastAsia="Calibri" w:hAnsi="Cambria Math"/>
                  <w:lang w:val="en-US"/>
                </w:rPr>
                <m:t>S</m:t>
              </m:r>
              <m:ctrlPr>
                <w:rPr>
                  <w:rFonts w:ascii="Cambria Math" w:eastAsia="Calibri" w:hAnsi="Cambria Math"/>
                  <w:lang w:val="en-US"/>
                </w:rPr>
              </m:ctrlPr>
            </m:e>
            <m:sub>
              <m:r>
                <w:rPr>
                  <w:rFonts w:ascii="Cambria Math" w:eastAsia="Calibri" w:hAnsi="Cambria Math"/>
                  <w:lang w:val="en-US"/>
                </w:rPr>
                <m:t>i</m:t>
              </m:r>
              <m:r>
                <m:rPr>
                  <m:sty m:val="p"/>
                </m:rPr>
                <w:rPr>
                  <w:rFonts w:ascii="Cambria Math" w:eastAsia="Calibri" w:hAnsi="Cambria Math"/>
                  <w:lang w:val="fr-FR"/>
                </w:rPr>
                <m:t>,</m:t>
              </m:r>
              <m:r>
                <w:rPr>
                  <w:rFonts w:ascii="Cambria Math" w:eastAsia="Calibri" w:hAnsi="Cambria Math"/>
                  <w:lang w:val="en-US"/>
                </w:rPr>
                <m:t>j</m:t>
              </m:r>
            </m:sub>
          </m:sSub>
          <m:r>
            <m:rPr>
              <m:sty m:val="p"/>
            </m:rP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P</m:t>
                  </m:r>
                </m:e>
                <m:sub>
                  <m:r>
                    <m:rPr>
                      <m:nor/>
                    </m:rPr>
                    <w:rPr>
                      <w:rFonts w:eastAsia="Calibri"/>
                      <w:i/>
                      <w:lang w:val="fr-FR"/>
                    </w:rPr>
                    <m:t>i</m:t>
                  </m:r>
                </m:sub>
              </m:sSub>
              <m:r>
                <m:rPr>
                  <m:sty m:val="p"/>
                </m:rPr>
                <w:rPr>
                  <w:rFonts w:ascii="Cambria Math" w:eastAsia="Calibri" w:hAnsi="Cambria Math"/>
                  <w:lang w:val="fr-FR"/>
                </w:rPr>
                <m:t>∙</m:t>
              </m:r>
              <m:d>
                <m:dPr>
                  <m:ctrlPr>
                    <w:rPr>
                      <w:rFonts w:ascii="Cambria Math" w:eastAsia="Calibri" w:hAnsi="Cambria Math"/>
                      <w:i/>
                      <w:lang w:val="fr-FR"/>
                    </w:rPr>
                  </m:ctrlPr>
                </m:dPr>
                <m:e>
                  <m:r>
                    <m:rPr>
                      <m:nor/>
                    </m:rPr>
                    <w:rPr>
                      <w:rFonts w:eastAsia="Calibri"/>
                      <w:i/>
                      <w:lang w:val="fr-FR"/>
                    </w:rPr>
                    <m:t>1</m:t>
                  </m:r>
                  <m:r>
                    <m:rPr>
                      <m:nor/>
                    </m:rPr>
                    <w:rPr>
                      <w:rFonts w:eastAsia="Calibri"/>
                      <w:i/>
                      <w:lang w:val="fr-FR"/>
                    </w:rPr>
                    <m:t>+</m:t>
                  </m:r>
                  <m:r>
                    <m:rPr>
                      <m:nor/>
                    </m:rPr>
                    <w:rPr>
                      <w:rFonts w:eastAsia="Calibri"/>
                      <w:i/>
                      <w:lang w:val="fr-FR"/>
                    </w:rPr>
                    <m:t>t</m:t>
                  </m:r>
                </m:e>
              </m:d>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j</m:t>
                  </m:r>
                </m:sub>
              </m:sSub>
              <m:r>
                <m:rPr>
                  <m:sty m:val="p"/>
                </m:rPr>
                <w:rPr>
                  <w:rFonts w:ascii="Cambria Math" w:eastAsia="Calibri" w:hAnsi="Cambria Math"/>
                  <w:lang w:val="fr-FR"/>
                </w:rPr>
                <m:t>∙</m:t>
              </m:r>
              <m:d>
                <m:dPr>
                  <m:ctrlPr>
                    <w:rPr>
                      <w:rFonts w:ascii="Cambria Math" w:eastAsia="Calibri" w:hAnsi="Cambria Math"/>
                      <w:i/>
                      <w:lang w:val="fr-FR"/>
                    </w:rPr>
                  </m:ctrlPr>
                </m:dPr>
                <m:e>
                  <m:r>
                    <m:rPr>
                      <m:nor/>
                    </m:rPr>
                    <w:rPr>
                      <w:rFonts w:eastAsia="Calibri"/>
                      <w:i/>
                      <w:lang w:val="fr-FR"/>
                    </w:rPr>
                    <m:t>1</m:t>
                  </m:r>
                  <m:r>
                    <m:rPr>
                      <m:nor/>
                    </m:rPr>
                    <w:rPr>
                      <w:rFonts w:eastAsia="Calibri"/>
                      <w:i/>
                      <w:lang w:val="fr-FR"/>
                    </w:rPr>
                    <m:t>+</m:t>
                  </m:r>
                  <m:r>
                    <m:rPr>
                      <m:nor/>
                    </m:rPr>
                    <w:rPr>
                      <w:rFonts w:eastAsia="Calibri"/>
                      <w:i/>
                      <w:lang w:val="fr-FR"/>
                    </w:rPr>
                    <m:t>t</m:t>
                  </m:r>
                </m:e>
              </m:d>
            </m:den>
          </m:f>
          <m:r>
            <m:rPr>
              <m:sty m:val="p"/>
            </m:rP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P</m:t>
                  </m:r>
                </m:e>
                <m:sub>
                  <m:r>
                    <m:rPr>
                      <m:nor/>
                    </m:rPr>
                    <w:rPr>
                      <w:rFonts w:eastAsia="Calibri"/>
                      <w:i/>
                      <w:lang w:val="fr-FR"/>
                    </w:rPr>
                    <m:t>i</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j</m:t>
                  </m:r>
                </m:sub>
              </m:sSub>
            </m:den>
          </m:f>
        </m:oMath>
      </m:oMathPara>
    </w:p>
    <w:p w14:paraId="17DC1651" w14:textId="77777777" w:rsidR="001E2107" w:rsidRDefault="001E2107" w:rsidP="003E3C61">
      <w:pPr>
        <w:pStyle w:val="Nivel2SM"/>
        <w:keepNext/>
        <w:spacing w:after="0"/>
      </w:pPr>
      <w:r w:rsidRPr="008D45A3">
        <w:rPr>
          <w:u w:val="single"/>
        </w:rPr>
        <w:t>No obstante</w:t>
      </w:r>
      <w:r>
        <w:t xml:space="preserve">, gravar uniformemente el consumo </w:t>
      </w:r>
      <w:r w:rsidRPr="00E173F2">
        <w:t>sí</w:t>
      </w:r>
      <w:r>
        <w:t xml:space="preserve"> distorsiona las decisiones de los agentes, concretamente las decisiones de ocio-consumo.</w:t>
      </w:r>
    </w:p>
    <w:p w14:paraId="7150E5AF" w14:textId="77777777" w:rsidR="001E2107" w:rsidRDefault="001E2107" w:rsidP="003E3C61">
      <w:pPr>
        <w:pStyle w:val="Nivel3SM"/>
      </w:pPr>
      <w:r>
        <w:t xml:space="preserve">En efecto, si </w:t>
      </w:r>
      <w:r w:rsidRPr="00E173F2">
        <w:t>no</w:t>
      </w:r>
      <w:r>
        <w:t xml:space="preserve"> existe </w:t>
      </w:r>
      <w:r w:rsidRPr="00E173F2">
        <w:t>ahorro</w:t>
      </w:r>
      <w:r>
        <w:t>, un impuesto uniforme sobre el consumo equivale a un impuesto sobre las rentas salariales.</w:t>
      </w:r>
    </w:p>
    <w:p w14:paraId="4788569F" w14:textId="77777777" w:rsidR="001E2107" w:rsidRDefault="001E2107" w:rsidP="003E3C61">
      <w:pPr>
        <w:pStyle w:val="Nivel2SM"/>
        <w:keepNext/>
        <w:spacing w:after="0"/>
      </w:pPr>
      <w:r w:rsidRPr="009443E9">
        <w:rPr>
          <w:u w:val="single"/>
        </w:rPr>
        <w:t>Solución</w:t>
      </w:r>
      <w:r>
        <w:t>:</w:t>
      </w:r>
    </w:p>
    <w:p w14:paraId="546FE8E7" w14:textId="77777777" w:rsidR="001E2107" w:rsidRDefault="001E2107" w:rsidP="003E3C61">
      <w:pPr>
        <w:pStyle w:val="Nivel3SM"/>
      </w:pPr>
      <w:r>
        <w:t>Para no distorsionar la decisión ocio(trabajo)-consumo, también debe gravarse el ocio, lo cual no puede hacerse directamente pero sí indirectamente (gravando los bienes complementarios del ocio). Dado que los bienes tienen diferentes grados de sustituibilidad y complementariedad con respecto al ocio, los impuestos serán por lo tanto diferentes.</w:t>
      </w:r>
    </w:p>
    <w:p w14:paraId="6446C945" w14:textId="77777777" w:rsidR="001E2107" w:rsidRDefault="001E2107" w:rsidP="003E3C61">
      <w:pPr>
        <w:pStyle w:val="Nivel3SM"/>
        <w:keepNext/>
      </w:pPr>
      <w:r>
        <w:t>Así, la regla de Corlett-Hague nos aconsejará gravar los bienes complementarios del ocio más fuertemente que el resto.</w:t>
      </w:r>
    </w:p>
    <w:p w14:paraId="0AA456BA" w14:textId="77777777" w:rsidR="001E2107" w:rsidRDefault="001E2107" w:rsidP="003E3C61">
      <w:pPr>
        <w:pStyle w:val="Nivel4"/>
        <w:ind w:left="1474"/>
      </w:pPr>
      <w:r>
        <w:t xml:space="preserve">De este modo, un tipo uniforme sólo será óptimo si todos los bienes tienen el mismo grado de sustituibilidad con respecto al ocio o cuando la oferta de trabajo es </w:t>
      </w:r>
      <w:r>
        <w:lastRenderedPageBreak/>
        <w:t>completamente inelástica de tal forma que no existen ni complementariedad ni sustituibilidad de los bienes con el ocio.</w:t>
      </w:r>
    </w:p>
    <w:p w14:paraId="5D9FDE4F" w14:textId="77777777" w:rsidR="001E2107" w:rsidRDefault="001E2107" w:rsidP="003E3C61">
      <w:pPr>
        <w:pStyle w:val="Nivel2SM"/>
        <w:keepNext/>
        <w:spacing w:after="0"/>
      </w:pPr>
      <w:r>
        <w:t xml:space="preserve">Sin embargo, </w:t>
      </w:r>
      <w:r w:rsidRPr="008A0005">
        <w:rPr>
          <w:b/>
          <w:bCs/>
        </w:rPr>
        <w:t xml:space="preserve">las recomendaciones de la regla de Corlett-Hague no siempre coinciden con las de la regla de </w:t>
      </w:r>
      <w:r w:rsidRPr="008A0005">
        <w:rPr>
          <w:b/>
          <w:bCs/>
          <w:smallCaps/>
        </w:rPr>
        <w:t>Ramsey</w:t>
      </w:r>
      <w:r w:rsidRPr="008A0005">
        <w:t>. Por ejemplo</w:t>
      </w:r>
      <w:r>
        <w:t>:</w:t>
      </w:r>
    </w:p>
    <w:p w14:paraId="59205424" w14:textId="77777777" w:rsidR="001E2107" w:rsidRDefault="001E2107" w:rsidP="003E3C61">
      <w:pPr>
        <w:pStyle w:val="Nivel3SM"/>
        <w:keepNext/>
      </w:pPr>
      <w:r w:rsidRPr="00E173F2">
        <w:rPr>
          <w:i/>
          <w:iCs/>
        </w:rPr>
        <w:t>Pan</w:t>
      </w:r>
      <w:r>
        <w:t>:</w:t>
      </w:r>
    </w:p>
    <w:p w14:paraId="4848C1F1" w14:textId="77777777" w:rsidR="001E2107" w:rsidRDefault="001E2107" w:rsidP="003E3C61">
      <w:pPr>
        <w:pStyle w:val="Nivel4"/>
        <w:ind w:left="1474"/>
      </w:pPr>
      <w:r>
        <w:t>Las reglas de Ramsey y de la elasticidad inversa aconsejan gravarlo mucho, porque su demanda es bastante inelástica.</w:t>
      </w:r>
    </w:p>
    <w:p w14:paraId="2A4524BA" w14:textId="77777777" w:rsidR="001E2107" w:rsidRDefault="001E2107" w:rsidP="003E3C61">
      <w:pPr>
        <w:pStyle w:val="Nivel4"/>
        <w:ind w:left="1474"/>
      </w:pPr>
      <w:r>
        <w:t>La regla de Corlett-Hague aconseja gravarlo poco, porque no es un bien complementario del ocio (es un bien de primera necesidad).</w:t>
      </w:r>
    </w:p>
    <w:p w14:paraId="399EB5CF" w14:textId="77777777" w:rsidR="001E2107" w:rsidRDefault="001E2107" w:rsidP="003E3C61">
      <w:pPr>
        <w:pStyle w:val="Nivel3SM"/>
        <w:keepNext/>
      </w:pPr>
      <w:r w:rsidRPr="00E173F2">
        <w:rPr>
          <w:i/>
          <w:iCs/>
        </w:rPr>
        <w:t>Hoteles, restaurantes</w:t>
      </w:r>
      <w:r>
        <w:t>:</w:t>
      </w:r>
    </w:p>
    <w:p w14:paraId="18B18F8F" w14:textId="77777777" w:rsidR="001E2107" w:rsidRDefault="001E2107" w:rsidP="003E3C61">
      <w:pPr>
        <w:pStyle w:val="Nivel4"/>
        <w:ind w:left="1474"/>
      </w:pPr>
      <w:r>
        <w:t>Las reglas de Ramsey y de la elasticidad inversa aconsejan gravarlo poco, porque su demanda es bastante elástica.</w:t>
      </w:r>
    </w:p>
    <w:p w14:paraId="6EDD0DC1" w14:textId="77777777" w:rsidR="001E2107" w:rsidRDefault="001E2107" w:rsidP="003E3C61">
      <w:pPr>
        <w:pStyle w:val="Nivel4"/>
        <w:ind w:left="1474"/>
      </w:pPr>
      <w:r>
        <w:t>La regla de Corlett-Hague aconseja gravarlo mucho, porque es un bien complementario del ocio.</w:t>
      </w:r>
    </w:p>
    <w:p w14:paraId="316596C8" w14:textId="77777777" w:rsidR="001E2107" w:rsidRDefault="001E2107" w:rsidP="003E3C61">
      <w:pPr>
        <w:pStyle w:val="Nivel2SM"/>
        <w:keepNext/>
        <w:spacing w:after="0"/>
      </w:pPr>
      <w:r>
        <w:t xml:space="preserve">No obstante, en ciertos casos ambas reglas estarán de acuerdo. Por ejemplo, en el caso del </w:t>
      </w:r>
      <w:r w:rsidRPr="004D21B5">
        <w:rPr>
          <w:u w:val="single"/>
        </w:rPr>
        <w:t>alcohol o el tabaco</w:t>
      </w:r>
      <w:r>
        <w:t>:</w:t>
      </w:r>
    </w:p>
    <w:p w14:paraId="21563F44" w14:textId="77777777" w:rsidR="001E2107" w:rsidRDefault="001E2107" w:rsidP="003E3C61">
      <w:pPr>
        <w:pStyle w:val="Nivel3SM"/>
      </w:pPr>
      <w:r>
        <w:t>Las reglas de Ramsey y de la elasticidad inversa aconsejan gravarlos mucho, porque sus demandas son muy inelásticas.</w:t>
      </w:r>
    </w:p>
    <w:p w14:paraId="04C5C78F" w14:textId="77777777" w:rsidR="001E2107" w:rsidRDefault="001E2107" w:rsidP="003E3C61">
      <w:pPr>
        <w:pStyle w:val="Nivel3SM"/>
      </w:pPr>
      <w:r>
        <w:t>La regla de Corlett-Hague aconseja gravarlos mucho, porque son bienes complementarios del ocio.</w:t>
      </w:r>
    </w:p>
    <w:p w14:paraId="6387C93A" w14:textId="41DCF772" w:rsidR="00BB4912" w:rsidRPr="00BB4912" w:rsidRDefault="001E2107" w:rsidP="00FC42D5">
      <w:pPr>
        <w:pStyle w:val="Prrafodelista"/>
        <w:numPr>
          <w:ilvl w:val="0"/>
          <w:numId w:val="81"/>
        </w:numPr>
        <w:spacing w:after="100"/>
        <w:ind w:left="567" w:hanging="113"/>
        <w:jc w:val="left"/>
      </w:pPr>
      <w:r>
        <w:t xml:space="preserve">Consideración de factores redistributivos: Enfoque de </w:t>
      </w:r>
      <w:r>
        <w:rPr>
          <w:smallCaps/>
        </w:rPr>
        <w:t>Diamond</w:t>
      </w:r>
      <w:r>
        <w:t xml:space="preserve"> (1975)</w:t>
      </w:r>
      <w:r w:rsidR="00BB4912" w:rsidRPr="00BB4912">
        <w:fldChar w:fldCharType="end"/>
      </w:r>
    </w:p>
    <w:p w14:paraId="7970157D" w14:textId="5F469C82" w:rsidR="00BB4912" w:rsidRPr="00BB4912" w:rsidRDefault="00BB4912" w:rsidP="00FC42D5">
      <w:pPr>
        <w:pStyle w:val="Prrafodelista"/>
        <w:numPr>
          <w:ilvl w:val="0"/>
          <w:numId w:val="81"/>
        </w:numPr>
        <w:spacing w:after="100"/>
        <w:ind w:left="567" w:hanging="113"/>
        <w:jc w:val="left"/>
      </w:pPr>
      <w:r w:rsidRPr="00BB4912">
        <w:fldChar w:fldCharType="begin"/>
      </w:r>
      <w:r w:rsidRPr="00BB4912">
        <w:instrText xml:space="preserve"> REF _Ref149325165 \h </w:instrText>
      </w:r>
      <w:r>
        <w:instrText xml:space="preserve"> \* MERGEFORMAT </w:instrText>
      </w:r>
      <w:r w:rsidRPr="00BB4912">
        <w:fldChar w:fldCharType="separate"/>
      </w:r>
      <w:r w:rsidR="001E2107">
        <w:t>Regla de Corlett-Hague</w:t>
      </w:r>
      <w:r w:rsidRPr="00BB4912">
        <w:fldChar w:fldCharType="end"/>
      </w:r>
    </w:p>
    <w:p w14:paraId="5AEEBF46" w14:textId="52E1E387" w:rsidR="00662E12" w:rsidRPr="00BE26C5" w:rsidRDefault="00451D12" w:rsidP="00FC42D5">
      <w:pPr>
        <w:pStyle w:val="Ttulo6"/>
        <w:numPr>
          <w:ilvl w:val="0"/>
          <w:numId w:val="80"/>
        </w:numPr>
        <w:ind w:left="0" w:hanging="284"/>
      </w:pPr>
      <w:bookmarkStart w:id="59" w:name="_Ref147167689"/>
      <w:bookmarkStart w:id="60" w:name="_Toc150502238"/>
      <w:r>
        <w:t xml:space="preserve">Antes de comenzar con el enfoque de </w:t>
      </w:r>
      <w:r>
        <w:rPr>
          <w:smallCaps/>
        </w:rPr>
        <w:t>Ramsey</w:t>
      </w:r>
      <w:r w:rsidRPr="00451D12">
        <w:rPr>
          <w:b w:val="0"/>
          <w:bCs/>
        </w:rPr>
        <w:t>:</w:t>
      </w:r>
      <w:r>
        <w:t xml:space="preserve"> </w:t>
      </w:r>
      <w:r w:rsidR="003275F9" w:rsidRPr="00BE26C5">
        <w:t>Regla de elección excluyente</w:t>
      </w:r>
      <w:bookmarkEnd w:id="59"/>
      <w:bookmarkEnd w:id="60"/>
    </w:p>
    <w:p w14:paraId="162D2599" w14:textId="3F76B059" w:rsidR="00662E12" w:rsidRDefault="00FC4011" w:rsidP="00E300EA">
      <w:pPr>
        <w:pStyle w:val="Nivel2SM"/>
        <w:keepNext/>
        <w:spacing w:after="0"/>
      </w:pPr>
      <w:r w:rsidRPr="00B96160">
        <w:rPr>
          <w:i/>
          <w:iCs/>
          <w:u w:val="single"/>
        </w:rPr>
        <w:t>Regla</w:t>
      </w:r>
      <w:r>
        <w:t>: Si hay que elegir entre gravar un bien</w:t>
      </w:r>
      <w:r w:rsidR="00F37500">
        <w:t> </w:t>
      </w:r>
      <w:r w:rsidRPr="00F37500">
        <w:rPr>
          <w:i/>
          <w:iCs/>
        </w:rPr>
        <w:t>X</w:t>
      </w:r>
      <w:r>
        <w:t xml:space="preserve"> o un bien</w:t>
      </w:r>
      <w:r w:rsidR="00F37500">
        <w:t> </w:t>
      </w:r>
      <w:r w:rsidRPr="00F37500">
        <w:rPr>
          <w:i/>
          <w:iCs/>
        </w:rPr>
        <w:t>Y</w:t>
      </w:r>
      <w:r w:rsidR="008B01AE">
        <w:t xml:space="preserve"> (produciéndose en ambos casos la misma recaudación)</w:t>
      </w:r>
      <w:r>
        <w:t xml:space="preserve">, se gravará </w:t>
      </w:r>
      <w:r w:rsidRPr="00B96160">
        <w:t xml:space="preserve">aquel cuya curva de demanda </w:t>
      </w:r>
      <w:r w:rsidR="000661AE" w:rsidRPr="00B96160">
        <w:t>(</w:t>
      </w:r>
      <w:r w:rsidRPr="00B96160">
        <w:t>compensada</w:t>
      </w:r>
      <w:r w:rsidR="000661AE" w:rsidRPr="00B96160">
        <w:t>)</w:t>
      </w:r>
      <w:r w:rsidRPr="00B96160">
        <w:t xml:space="preserve"> sea más inelástica</w:t>
      </w:r>
      <w:r>
        <w:t>.</w:t>
      </w:r>
    </w:p>
    <w:p w14:paraId="0AC86FEC" w14:textId="3503D48C" w:rsidR="00E300EA" w:rsidRDefault="00E300EA" w:rsidP="00E300EA">
      <w:pPr>
        <w:pStyle w:val="Nivel3SM"/>
      </w:pPr>
      <w:r>
        <w:t xml:space="preserve">Se llama “regla de la elección excluyente” porque parte </w:t>
      </w:r>
      <w:r w:rsidR="00700C7C">
        <w:t>d</w:t>
      </w:r>
      <w:r>
        <w:t>e la base de que a las autoridades se les da a elegir entre 2 impuestos.</w:t>
      </w:r>
    </w:p>
    <w:p w14:paraId="1AC90E31" w14:textId="774766DE" w:rsidR="008B01AE" w:rsidRDefault="00CB1863" w:rsidP="0002154C">
      <w:pPr>
        <w:pStyle w:val="Nivel2SM"/>
        <w:keepNext/>
        <w:spacing w:after="0"/>
      </w:pPr>
      <w:r w:rsidRPr="00B96160">
        <w:rPr>
          <w:i/>
          <w:iCs/>
        </w:rPr>
        <w:t>Gráficamente</w:t>
      </w:r>
      <w:r w:rsidR="008A75B8">
        <w:t>:</w:t>
      </w:r>
    </w:p>
    <w:p w14:paraId="559DA22B" w14:textId="3FE601F5" w:rsidR="001A1F1F" w:rsidRDefault="00CB1863" w:rsidP="0002154C">
      <w:pPr>
        <w:pStyle w:val="Nivel3SM"/>
        <w:keepNext/>
      </w:pPr>
      <w:r>
        <w:t>A mayor elasticidad mayor exceso de gravamen.</w:t>
      </w:r>
    </w:p>
    <w:p w14:paraId="1B6336D9" w14:textId="77777777" w:rsidR="001A1F1F" w:rsidRDefault="00A24708" w:rsidP="00380C29">
      <w:pPr>
        <w:jc w:val="center"/>
      </w:pPr>
      <w:r>
        <w:rPr>
          <w:noProof/>
        </w:rPr>
        <w:drawing>
          <wp:inline distT="0" distB="0" distL="0" distR="0" wp14:anchorId="769DC583" wp14:editId="743A7CCA">
            <wp:extent cx="1970488" cy="1436915"/>
            <wp:effectExtent l="0" t="0" r="0" b="0"/>
            <wp:docPr id="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74871" cy="1440111"/>
                    </a:xfrm>
                    <a:prstGeom prst="rect">
                      <a:avLst/>
                    </a:prstGeom>
                    <a:noFill/>
                    <a:ln>
                      <a:noFill/>
                    </a:ln>
                  </pic:spPr>
                </pic:pic>
              </a:graphicData>
            </a:graphic>
          </wp:inline>
        </w:drawing>
      </w:r>
    </w:p>
    <w:p w14:paraId="3A2F0B28" w14:textId="75E5E0F4" w:rsidR="00BD4D82" w:rsidRDefault="00BD4D82" w:rsidP="0002154C">
      <w:pPr>
        <w:pStyle w:val="Nivel2SM"/>
        <w:keepNext/>
        <w:spacing w:after="0"/>
      </w:pPr>
      <w:r w:rsidRPr="00B96160">
        <w:rPr>
          <w:i/>
          <w:iCs/>
        </w:rPr>
        <w:t>Limitación</w:t>
      </w:r>
      <w:r>
        <w:t>:</w:t>
      </w:r>
    </w:p>
    <w:p w14:paraId="39CBD5F3" w14:textId="380CD01F" w:rsidR="00BD4D82" w:rsidRDefault="00BD4D82" w:rsidP="0002154C">
      <w:pPr>
        <w:pStyle w:val="Nivel3SM"/>
      </w:pPr>
      <w:r>
        <w:t>La fórmula del</w:t>
      </w:r>
      <w:r w:rsidR="00502970">
        <w:t xml:space="preserve"> exceso de gravamen</w:t>
      </w:r>
      <w:r>
        <w:t xml:space="preserve"> también muestra que puede ser mejor gravar levemente </w:t>
      </w:r>
      <w:r w:rsidR="0002154C">
        <w:t>2 </w:t>
      </w:r>
      <w:r>
        <w:t>bienes que gravar fuertemente un bien</w:t>
      </w:r>
      <w:r w:rsidR="0023190E">
        <w:t xml:space="preserve"> porque el</w:t>
      </w:r>
      <w:r w:rsidR="00502970">
        <w:t xml:space="preserve"> exceso de gravamen</w:t>
      </w:r>
      <w:r w:rsidR="0023190E">
        <w:t xml:space="preserve"> crece más que proporcionalmente cuando aumenta el tipo impositivo</w:t>
      </w:r>
      <w:r>
        <w:t>.</w:t>
      </w:r>
    </w:p>
    <w:p w14:paraId="1088ED8B" w14:textId="0D0F5684" w:rsidR="00626B59" w:rsidRDefault="00BD4D82" w:rsidP="0002154C">
      <w:pPr>
        <w:pStyle w:val="Nivel3SM"/>
      </w:pPr>
      <w:r>
        <w:t xml:space="preserve">Por tanto, esta regla sólo sería válida si </w:t>
      </w:r>
      <w:r w:rsidR="00092857">
        <w:t xml:space="preserve">sólo se pudiese gravar un </w:t>
      </w:r>
      <w:r w:rsidR="00D80D53">
        <w:t xml:space="preserve">único </w:t>
      </w:r>
      <w:r w:rsidR="00092857">
        <w:t>bien</w:t>
      </w:r>
      <w:r w:rsidR="00626B59">
        <w:t xml:space="preserve"> (lo cual es poco realista)</w:t>
      </w:r>
      <w:r w:rsidR="00092857">
        <w:t>.</w:t>
      </w:r>
    </w:p>
    <w:p w14:paraId="700DB49A" w14:textId="0148AE76" w:rsidR="00626B59" w:rsidRDefault="00E72634" w:rsidP="00FC42D5">
      <w:pPr>
        <w:pStyle w:val="Ttulo6"/>
        <w:numPr>
          <w:ilvl w:val="0"/>
          <w:numId w:val="80"/>
        </w:numPr>
        <w:ind w:left="0" w:hanging="284"/>
      </w:pPr>
      <w:bookmarkStart w:id="61" w:name="_Ref147167690"/>
      <w:bookmarkStart w:id="62" w:name="_Toc150502239"/>
      <w:r w:rsidRPr="00BE26C5">
        <w:lastRenderedPageBreak/>
        <w:t xml:space="preserve">Regla de </w:t>
      </w:r>
      <w:r w:rsidR="00143BF0" w:rsidRPr="00BE26C5">
        <w:t xml:space="preserve">Ramsey </w:t>
      </w:r>
      <w:r w:rsidR="00D147B9" w:rsidRPr="00BE26C5">
        <w:t>(</w:t>
      </w:r>
      <w:r w:rsidRPr="00BE26C5">
        <w:t>igualación de distorsiones marginales</w:t>
      </w:r>
      <w:r w:rsidR="00D147B9" w:rsidRPr="00BE26C5">
        <w:t>)</w:t>
      </w:r>
      <w:r w:rsidR="00A15441" w:rsidRPr="00BE26C5">
        <w:t xml:space="preserve"> (192</w:t>
      </w:r>
      <w:r w:rsidR="00816369">
        <w:t>7</w:t>
      </w:r>
      <w:r w:rsidR="00A15441" w:rsidRPr="00BE26C5">
        <w:t>)</w:t>
      </w:r>
      <w:bookmarkEnd w:id="61"/>
      <w:bookmarkEnd w:id="62"/>
    </w:p>
    <w:p w14:paraId="50F7C7F1" w14:textId="59E77364" w:rsidR="00471137" w:rsidRDefault="00471137" w:rsidP="00471137">
      <w:pPr>
        <w:pStyle w:val="Nivel1SM"/>
        <w:keepNext/>
        <w:spacing w:before="0" w:after="0"/>
      </w:pPr>
      <w:r>
        <w:t xml:space="preserve">Desarrollemos la idea de </w:t>
      </w:r>
      <w:r>
        <w:rPr>
          <w:smallCaps/>
        </w:rPr>
        <w:t>Ramsey</w:t>
      </w:r>
      <w:r>
        <w:t>:</w:t>
      </w:r>
    </w:p>
    <w:p w14:paraId="5C3D8DA4" w14:textId="331B15B8" w:rsidR="00471137" w:rsidRDefault="00471137" w:rsidP="00471137">
      <w:pPr>
        <w:pStyle w:val="Nivel2SM"/>
        <w:keepNext/>
        <w:spacing w:after="0"/>
      </w:pPr>
      <w:r>
        <w:rPr>
          <w:i/>
          <w:iCs/>
          <w:u w:val="single"/>
        </w:rPr>
        <w:t>Supuestos</w:t>
      </w:r>
      <w:r>
        <w:t>:</w:t>
      </w:r>
    </w:p>
    <w:p w14:paraId="4FDE6BC7" w14:textId="3EEF5A9C" w:rsidR="00471137" w:rsidRDefault="00471137" w:rsidP="00471137">
      <w:pPr>
        <w:pStyle w:val="Nivel3SM"/>
        <w:keepNext/>
      </w:pPr>
      <w:r>
        <w:t>El objetivo del sector público es minimizar el exceso de gravamen generado para un nivel de recaudación dado (</w:t>
      </w:r>
      <m:oMath>
        <m:acc>
          <m:accPr>
            <m:chr m:val="̅"/>
            <m:ctrlPr>
              <w:rPr>
                <w:rFonts w:ascii="Cambria Math" w:hAnsi="Cambria Math"/>
                <w:i/>
                <w:iCs/>
                <w:lang w:val="en-US"/>
              </w:rPr>
            </m:ctrlPr>
          </m:accPr>
          <m:e>
            <m:r>
              <m:rPr>
                <m:nor/>
              </m:rPr>
              <w:rPr>
                <w:i/>
                <w:iCs/>
              </w:rPr>
              <m:t>R</m:t>
            </m:r>
          </m:e>
        </m:acc>
      </m:oMath>
      <w:r>
        <w:t>):</w:t>
      </w:r>
    </w:p>
    <w:p w14:paraId="33F35BA4" w14:textId="6BFAA21F" w:rsidR="00471137" w:rsidRDefault="00000000" w:rsidP="00471137">
      <w:pPr>
        <w:pStyle w:val="Nivel3SM"/>
        <w:numPr>
          <w:ilvl w:val="0"/>
          <w:numId w:val="0"/>
        </w:numPr>
        <w:ind w:left="963"/>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min</m:t>
                        </m:r>
                      </m:e>
                      <m:lim>
                        <m:d>
                          <m:dPr>
                            <m:begChr m:val="{"/>
                            <m:endChr m:val="}"/>
                            <m:ctrlPr>
                              <w:rPr>
                                <w:rFonts w:ascii="Cambria Math" w:hAnsi="Cambria Math"/>
                                <w:i/>
                                <w:iCs/>
                                <w:lang w:val="en-US"/>
                              </w:rPr>
                            </m:ctrlPr>
                          </m:dPr>
                          <m:e>
                            <m:sSub>
                              <m:sSubPr>
                                <m:ctrlPr>
                                  <w:rPr>
                                    <w:rFonts w:ascii="Cambria Math" w:hAnsi="Cambria Math"/>
                                    <w:i/>
                                  </w:rPr>
                                </m:ctrlPr>
                              </m:sSubPr>
                              <m:e>
                                <m:r>
                                  <m:rPr>
                                    <m:nor/>
                                  </m:rPr>
                                  <w:rPr>
                                    <w:i/>
                                    <w:lang w:val="fr-FR"/>
                                  </w:rPr>
                                  <m:t>t</m:t>
                                </m:r>
                              </m:e>
                              <m:sub>
                                <m:r>
                                  <m:rPr>
                                    <m:nor/>
                                  </m:rPr>
                                  <w:rPr>
                                    <w:i/>
                                    <w:lang w:val="fr-FR"/>
                                  </w:rPr>
                                  <m:t>1</m:t>
                                </m:r>
                              </m:sub>
                            </m:sSub>
                            <m:r>
                              <m:rPr>
                                <m:nor/>
                              </m:rPr>
                              <w:rPr>
                                <w:i/>
                                <w:lang w:val="fr-FR"/>
                              </w:rPr>
                              <m:t>,</m:t>
                            </m:r>
                            <m:r>
                              <w:rPr>
                                <w:rFonts w:ascii="Cambria Math" w:hAnsi="Cambria Math"/>
                                <w:lang w:val="fr-FR"/>
                              </w:rPr>
                              <m:t>…</m:t>
                            </m:r>
                            <m:r>
                              <m:rPr>
                                <m:nor/>
                              </m:rPr>
                              <w:rPr>
                                <w:i/>
                                <w:lang w:val="fr-FR"/>
                              </w:rPr>
                              <m:t>,</m:t>
                            </m:r>
                            <m:sSub>
                              <m:sSubPr>
                                <m:ctrlPr>
                                  <w:rPr>
                                    <w:rFonts w:ascii="Cambria Math" w:hAnsi="Cambria Math"/>
                                    <w:i/>
                                  </w:rPr>
                                </m:ctrlPr>
                              </m:sSubPr>
                              <m:e>
                                <m:r>
                                  <m:rPr>
                                    <m:nor/>
                                  </m:rPr>
                                  <w:rPr>
                                    <w:i/>
                                    <w:lang w:val="fr-FR"/>
                                  </w:rPr>
                                  <m:t>t</m:t>
                                </m:r>
                              </m:e>
                              <m:sub>
                                <m:r>
                                  <m:rPr>
                                    <m:nor/>
                                  </m:rPr>
                                  <w:rPr>
                                    <w:i/>
                                    <w:lang w:val="fr-FR"/>
                                  </w:rPr>
                                  <m:t>n</m:t>
                                </m:r>
                              </m:sub>
                            </m:sSub>
                          </m:e>
                        </m:d>
                      </m:lim>
                    </m:limLow>
                  </m:fName>
                  <m:e>
                    <m:r>
                      <m:rPr>
                        <m:nor/>
                      </m:rPr>
                      <w:rPr>
                        <w:rFonts w:ascii="Cambria Math"/>
                        <w:i/>
                        <w:iCs/>
                        <w:lang w:val="fr-FR"/>
                      </w:rPr>
                      <m:t xml:space="preserve">     </m:t>
                    </m:r>
                    <w:proofErr w:type="spellStart"/>
                    <m:r>
                      <m:rPr>
                        <m:nor/>
                      </m:rPr>
                      <w:rPr>
                        <w:i/>
                        <w:iCs/>
                        <w:lang w:val="fr-FR"/>
                      </w:rPr>
                      <m:t>Exceso</m:t>
                    </m:r>
                    <w:proofErr w:type="spellEnd"/>
                    <m:r>
                      <m:rPr>
                        <m:nor/>
                      </m:rPr>
                      <w:rPr>
                        <w:i/>
                        <w:iCs/>
                        <w:lang w:val="fr-FR"/>
                      </w:rPr>
                      <m:t xml:space="preserve"> de </m:t>
                    </m:r>
                    <w:proofErr w:type="spellStart"/>
                    <m:r>
                      <m:rPr>
                        <m:nor/>
                      </m:rPr>
                      <w:rPr>
                        <w:i/>
                        <w:iCs/>
                        <w:lang w:val="fr-FR"/>
                      </w:rPr>
                      <m:t>Gravamen</m:t>
                    </m:r>
                    <w:proofErr w:type="spellEnd"/>
                    <m:r>
                      <w:rPr>
                        <w:rFonts w:ascii="Cambria Math" w:hAnsi="Cambria Math"/>
                        <w:lang w:val="fr-FR"/>
                      </w:rPr>
                      <m:t>=</m:t>
                    </m:r>
                    <m:r>
                      <w:rPr>
                        <w:rFonts w:ascii="Cambria Math" w:eastAsiaTheme="minorEastAsia" w:hAnsi="Cambria Math"/>
                        <w:noProof/>
                        <w:lang w:val="fr-FR"/>
                      </w:rPr>
                      <m:t>-</m:t>
                    </m:r>
                    <m:f>
                      <m:fPr>
                        <m:ctrlPr>
                          <w:rPr>
                            <w:rFonts w:ascii="Cambria Math" w:eastAsiaTheme="minorEastAsia" w:hAnsi="Cambria Math"/>
                            <w:i/>
                            <w:noProof/>
                          </w:rPr>
                        </m:ctrlPr>
                      </m:fPr>
                      <m:num>
                        <m:r>
                          <m:rPr>
                            <m:nor/>
                          </m:rPr>
                          <w:rPr>
                            <w:i/>
                            <w:iCs/>
                            <w:lang w:val="fr-FR"/>
                          </w:rPr>
                          <m:t>1</m:t>
                        </m:r>
                      </m:num>
                      <m:den>
                        <m:r>
                          <m:rPr>
                            <m:nor/>
                          </m:rPr>
                          <w:rPr>
                            <w:i/>
                            <w:iCs/>
                            <w:lang w:val="fr-FR"/>
                          </w:rPr>
                          <m:t>2</m:t>
                        </m:r>
                      </m:den>
                    </m:f>
                    <m:r>
                      <w:rPr>
                        <w:rFonts w:ascii="Cambria Math" w:eastAsiaTheme="minorEastAsia" w:hAnsi="Cambria Math"/>
                        <w:noProof/>
                        <w:lang w:val="fr-FR"/>
                      </w:rPr>
                      <m:t>∙</m:t>
                    </m:r>
                    <m:nary>
                      <m:naryPr>
                        <m:chr m:val="∑"/>
                        <m:limLoc m:val="undOvr"/>
                        <m:ctrlPr>
                          <w:rPr>
                            <w:rFonts w:ascii="Cambria Math" w:eastAsiaTheme="minorEastAsia" w:hAnsi="Cambria Math"/>
                            <w:i/>
                            <w:noProof/>
                          </w:rPr>
                        </m:ctrlPr>
                      </m:naryPr>
                      <m:sub>
                        <m:r>
                          <m:rPr>
                            <m:nor/>
                          </m:rPr>
                          <w:rPr>
                            <w:i/>
                            <w:iCs/>
                            <w:lang w:val="fr-FR"/>
                          </w:rPr>
                          <m:t>i</m:t>
                        </m:r>
                        <m:r>
                          <w:rPr>
                            <w:rFonts w:ascii="Cambria Math" w:eastAsiaTheme="minorEastAsia" w:hAnsi="Cambria Math"/>
                            <w:noProof/>
                            <w:lang w:val="fr-FR"/>
                          </w:rPr>
                          <m:t>=</m:t>
                        </m:r>
                        <m:r>
                          <m:rPr>
                            <m:nor/>
                          </m:rPr>
                          <w:rPr>
                            <w:i/>
                            <w:iCs/>
                            <w:lang w:val="fr-FR"/>
                          </w:rPr>
                          <m:t>1</m:t>
                        </m:r>
                      </m:sub>
                      <m:sup>
                        <m:r>
                          <m:rPr>
                            <m:nor/>
                          </m:rPr>
                          <w:rPr>
                            <w:i/>
                            <w:iCs/>
                            <w:lang w:val="fr-FR"/>
                          </w:rPr>
                          <m:t>n</m:t>
                        </m:r>
                      </m:sup>
                      <m:e>
                        <m:nary>
                          <m:naryPr>
                            <m:chr m:val="∑"/>
                            <m:limLoc m:val="undOvr"/>
                            <m:ctrlPr>
                              <w:rPr>
                                <w:rFonts w:ascii="Cambria Math" w:eastAsiaTheme="minorEastAsia" w:hAnsi="Cambria Math"/>
                                <w:i/>
                                <w:noProof/>
                              </w:rPr>
                            </m:ctrlPr>
                          </m:naryPr>
                          <m:sub>
                            <m:r>
                              <m:rPr>
                                <m:nor/>
                              </m:rPr>
                              <w:rPr>
                                <w:i/>
                                <w:iCs/>
                                <w:lang w:val="fr-FR"/>
                              </w:rPr>
                              <m:t>j</m:t>
                            </m:r>
                            <m:r>
                              <w:rPr>
                                <w:rFonts w:ascii="Cambria Math" w:eastAsiaTheme="minorEastAsia" w:hAnsi="Cambria Math"/>
                                <w:noProof/>
                                <w:lang w:val="fr-FR"/>
                              </w:rPr>
                              <m:t>=</m:t>
                            </m:r>
                            <m:r>
                              <m:rPr>
                                <m:nor/>
                              </m:rPr>
                              <w:rPr>
                                <w:i/>
                                <w:iCs/>
                                <w:lang w:val="fr-FR"/>
                              </w:rPr>
                              <m:t>1</m:t>
                            </m:r>
                          </m:sub>
                          <m:sup>
                            <m:r>
                              <m:rPr>
                                <m:nor/>
                              </m:rPr>
                              <w:rPr>
                                <w:i/>
                                <w:iCs/>
                                <w:lang w:val="fr-FR"/>
                              </w:rPr>
                              <m:t>n</m:t>
                            </m:r>
                          </m:sup>
                          <m:e>
                            <m:f>
                              <m:fPr>
                                <m:ctrlPr>
                                  <w:rPr>
                                    <w:rFonts w:ascii="Cambria Math" w:eastAsiaTheme="minorEastAsia" w:hAnsi="Cambria Math"/>
                                    <w:i/>
                                    <w:noProof/>
                                    <w:lang w:val="en-US"/>
                                  </w:rPr>
                                </m:ctrlPr>
                              </m:fPr>
                              <m:num>
                                <m:r>
                                  <m:rPr>
                                    <m:nor/>
                                  </m:rPr>
                                  <w:rPr>
                                    <w:rFonts w:eastAsiaTheme="minorEastAsia"/>
                                    <w:i/>
                                    <w:iCs/>
                                    <w:noProof/>
                                    <w:lang w:val="fr-FR"/>
                                  </w:rPr>
                                  <m:t>∂</m:t>
                                </m:r>
                                <m:sSub>
                                  <m:sSubPr>
                                    <m:ctrlPr>
                                      <w:rPr>
                                        <w:rFonts w:ascii="Cambria Math" w:hAnsi="Cambria Math"/>
                                        <w:i/>
                                      </w:rPr>
                                    </m:ctrlPr>
                                  </m:sSubPr>
                                  <m:e>
                                    <m:r>
                                      <m:rPr>
                                        <m:nor/>
                                      </m:rPr>
                                      <w:rPr>
                                        <w:i/>
                                        <w:lang w:val="fr-FR"/>
                                      </w:rPr>
                                      <m:t>Q</m:t>
                                    </m:r>
                                  </m:e>
                                  <m:sub>
                                    <m:r>
                                      <m:rPr>
                                        <m:nor/>
                                      </m:rPr>
                                      <w:rPr>
                                        <w:i/>
                                        <w:lang w:val="fr-FR"/>
                                      </w:rPr>
                                      <m:t>i</m:t>
                                    </m:r>
                                  </m:sub>
                                </m:sSub>
                              </m:num>
                              <m:den>
                                <m:r>
                                  <m:rPr>
                                    <m:nor/>
                                  </m:rPr>
                                  <w:rPr>
                                    <w:rFonts w:eastAsiaTheme="minorEastAsia"/>
                                    <w:i/>
                                    <w:iCs/>
                                    <w:noProof/>
                                    <w:lang w:val="fr-FR"/>
                                  </w:rPr>
                                  <m:t>∂</m:t>
                                </m:r>
                                <m:sSub>
                                  <m:sSubPr>
                                    <m:ctrlPr>
                                      <w:rPr>
                                        <w:rFonts w:ascii="Cambria Math" w:hAnsi="Cambria Math"/>
                                        <w:i/>
                                      </w:rPr>
                                    </m:ctrlPr>
                                  </m:sSubPr>
                                  <m:e>
                                    <m:r>
                                      <m:rPr>
                                        <m:nor/>
                                      </m:rPr>
                                      <w:rPr>
                                        <w:i/>
                                        <w:lang w:val="fr-FR"/>
                                      </w:rPr>
                                      <m:t>p</m:t>
                                    </m:r>
                                  </m:e>
                                  <m:sub>
                                    <m:r>
                                      <m:rPr>
                                        <m:nor/>
                                      </m:rPr>
                                      <w:rPr>
                                        <w:i/>
                                        <w:lang w:val="fr-FR"/>
                                      </w:rPr>
                                      <m:t>j</m:t>
                                    </m:r>
                                  </m:sub>
                                </m:sSub>
                              </m:den>
                            </m:f>
                            <m:r>
                              <w:rPr>
                                <w:rFonts w:ascii="Cambria Math" w:eastAsiaTheme="minorEastAsia" w:hAnsi="Cambria Math"/>
                                <w:noProof/>
                                <w:lang w:val="fr-FR"/>
                              </w:rPr>
                              <m:t>∙</m:t>
                            </m:r>
                            <m:sSub>
                              <m:sSubPr>
                                <m:ctrlPr>
                                  <w:rPr>
                                    <w:rFonts w:ascii="Cambria Math" w:hAnsi="Cambria Math"/>
                                    <w:i/>
                                  </w:rPr>
                                </m:ctrlPr>
                              </m:sSubPr>
                              <m:e>
                                <m:r>
                                  <m:rPr>
                                    <m:nor/>
                                  </m:rPr>
                                  <w:rPr>
                                    <w:i/>
                                    <w:lang w:val="fr-FR"/>
                                  </w:rPr>
                                  <m:t>p</m:t>
                                </m:r>
                              </m:e>
                              <m:sub>
                                <m:r>
                                  <m:rPr>
                                    <m:nor/>
                                  </m:rPr>
                                  <w:rPr>
                                    <w:i/>
                                    <w:lang w:val="fr-FR"/>
                                  </w:rPr>
                                  <m:t>i</m:t>
                                </m:r>
                              </m:sub>
                            </m:sSub>
                            <m:r>
                              <w:rPr>
                                <w:rFonts w:ascii="Cambria Math" w:eastAsiaTheme="minorEastAsia" w:hAnsi="Cambria Math"/>
                                <w:noProof/>
                                <w:lang w:val="fr-FR"/>
                              </w:rPr>
                              <m:t>∙</m:t>
                            </m:r>
                            <m:sSub>
                              <m:sSubPr>
                                <m:ctrlPr>
                                  <w:rPr>
                                    <w:rFonts w:ascii="Cambria Math" w:hAnsi="Cambria Math"/>
                                    <w:i/>
                                  </w:rPr>
                                </m:ctrlPr>
                              </m:sSubPr>
                              <m:e>
                                <m:r>
                                  <m:rPr>
                                    <m:nor/>
                                  </m:rPr>
                                  <w:rPr>
                                    <w:i/>
                                    <w:lang w:val="fr-FR"/>
                                  </w:rPr>
                                  <m:t>p</m:t>
                                </m:r>
                              </m:e>
                              <m:sub>
                                <m:r>
                                  <m:rPr>
                                    <m:nor/>
                                  </m:rPr>
                                  <w:rPr>
                                    <w:i/>
                                    <w:lang w:val="fr-FR"/>
                                  </w:rPr>
                                  <m:t>j</m:t>
                                </m:r>
                              </m:sub>
                            </m:sSub>
                            <m:r>
                              <w:rPr>
                                <w:rFonts w:ascii="Cambria Math" w:eastAsiaTheme="minorEastAsia" w:hAnsi="Cambria Math"/>
                                <w:noProof/>
                                <w:lang w:val="fr-FR"/>
                              </w:rPr>
                              <m:t>∙</m:t>
                            </m:r>
                            <m:sSub>
                              <m:sSubPr>
                                <m:ctrlPr>
                                  <w:rPr>
                                    <w:rFonts w:ascii="Cambria Math" w:hAnsi="Cambria Math"/>
                                    <w:i/>
                                  </w:rPr>
                                </m:ctrlPr>
                              </m:sSubPr>
                              <m:e>
                                <m:r>
                                  <m:rPr>
                                    <m:nor/>
                                  </m:rPr>
                                  <w:rPr>
                                    <w:i/>
                                    <w:lang w:val="fr-FR"/>
                                  </w:rPr>
                                  <m:t>t</m:t>
                                </m:r>
                              </m:e>
                              <m:sub>
                                <m:r>
                                  <m:rPr>
                                    <m:nor/>
                                  </m:rPr>
                                  <w:rPr>
                                    <w:i/>
                                    <w:lang w:val="fr-FR"/>
                                  </w:rPr>
                                  <m:t>i</m:t>
                                </m:r>
                              </m:sub>
                            </m:sSub>
                            <m:r>
                              <w:rPr>
                                <w:rFonts w:ascii="Cambria Math" w:eastAsiaTheme="minorEastAsia" w:hAnsi="Cambria Math"/>
                                <w:noProof/>
                                <w:lang w:val="fr-FR"/>
                              </w:rPr>
                              <m:t>∙</m:t>
                            </m:r>
                            <m:sSub>
                              <m:sSubPr>
                                <m:ctrlPr>
                                  <w:rPr>
                                    <w:rFonts w:ascii="Cambria Math" w:hAnsi="Cambria Math"/>
                                    <w:i/>
                                  </w:rPr>
                                </m:ctrlPr>
                              </m:sSubPr>
                              <m:e>
                                <m:r>
                                  <m:rPr>
                                    <m:nor/>
                                  </m:rPr>
                                  <w:rPr>
                                    <w:i/>
                                    <w:lang w:val="fr-FR"/>
                                  </w:rPr>
                                  <m:t>t</m:t>
                                </m:r>
                              </m:e>
                              <m:sub>
                                <m:r>
                                  <m:rPr>
                                    <m:nor/>
                                  </m:rPr>
                                  <w:rPr>
                                    <w:i/>
                                    <w:lang w:val="fr-FR"/>
                                  </w:rPr>
                                  <m:t>j</m:t>
                                </m:r>
                              </m:sub>
                            </m:sSub>
                          </m:e>
                        </m:nary>
                      </m:e>
                    </m:nary>
                  </m:e>
                </m:func>
              </m:e>
            </m:mr>
            <m:mr>
              <m:e>
                <w:proofErr w:type="spellStart"/>
                <m:r>
                  <m:rPr>
                    <m:nor/>
                  </m:rPr>
                  <w:rPr>
                    <w:i/>
                    <w:lang w:val="fr-FR"/>
                  </w:rPr>
                  <m:t>s.a.</m:t>
                </m:r>
                <w:proofErr w:type="spellEnd"/>
                <m:r>
                  <m:rPr>
                    <m:nor/>
                  </m:rPr>
                  <w:rPr>
                    <w:rFonts w:ascii="Cambria Math"/>
                    <w:i/>
                    <w:lang w:val="fr-FR"/>
                  </w:rPr>
                  <m:t xml:space="preserve">          </m:t>
                </m:r>
                <m:nary>
                  <m:naryPr>
                    <m:chr m:val="∑"/>
                    <m:limLoc m:val="undOvr"/>
                    <m:ctrlPr>
                      <w:rPr>
                        <w:rFonts w:ascii="Cambria Math" w:hAnsi="Cambria Math"/>
                        <w:i/>
                        <w:lang w:val="en-US"/>
                      </w:rPr>
                    </m:ctrlPr>
                  </m:naryPr>
                  <m:sub>
                    <w:proofErr w:type="spellStart"/>
                    <m:r>
                      <m:rPr>
                        <m:nor/>
                      </m:rPr>
                      <w:rPr>
                        <w:i/>
                        <w:lang w:val="en-US"/>
                      </w:rPr>
                      <m:t>i</m:t>
                    </m:r>
                    <w:proofErr w:type="spellEnd"/>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hAnsi="Cambria Math"/>
                        <w:lang w:val="en-US"/>
                      </w:rPr>
                      <m:t>∙</m:t>
                    </m:r>
                    <m:sSub>
                      <m:sSubPr>
                        <m:ctrlPr>
                          <w:rPr>
                            <w:rFonts w:ascii="Cambria Math" w:hAnsi="Cambria Math"/>
                            <w:i/>
                          </w:rPr>
                        </m:ctrlPr>
                      </m:sSubPr>
                      <m:e>
                        <m:r>
                          <m:rPr>
                            <m:nor/>
                          </m:rPr>
                          <w:rPr>
                            <w:i/>
                            <w:lang w:val="en-US"/>
                          </w:rPr>
                          <m:t>Q</m:t>
                        </m:r>
                      </m:e>
                      <m:sub>
                        <w:proofErr w:type="spellStart"/>
                        <m:r>
                          <m:rPr>
                            <m:nor/>
                          </m:rPr>
                          <w:rPr>
                            <w:i/>
                            <w:lang w:val="en-US"/>
                          </w:rPr>
                          <m:t>i</m:t>
                        </m:r>
                        <w:proofErr w:type="spellEnd"/>
                      </m:sub>
                    </m:sSub>
                    <m:r>
                      <w:rPr>
                        <w:rFonts w:ascii="Cambria Math" w:hAnsi="Cambria Math"/>
                        <w:lang w:val="en-US"/>
                      </w:rPr>
                      <m:t>∙</m:t>
                    </m:r>
                    <m:sSub>
                      <m:sSubPr>
                        <m:ctrlPr>
                          <w:rPr>
                            <w:rFonts w:ascii="Cambria Math" w:hAnsi="Cambria Math"/>
                            <w:i/>
                          </w:rPr>
                        </m:ctrlPr>
                      </m:sSubPr>
                      <m:e>
                        <m:r>
                          <m:rPr>
                            <m:nor/>
                          </m:rPr>
                          <w:rPr>
                            <w:i/>
                            <w:lang w:val="en-US"/>
                          </w:rPr>
                          <m:t>t</m:t>
                        </m:r>
                      </m:e>
                      <m:sub>
                        <w:proofErr w:type="spellStart"/>
                        <m:r>
                          <m:rPr>
                            <m:nor/>
                          </m:rPr>
                          <w:rPr>
                            <w:i/>
                            <w:lang w:val="en-US"/>
                          </w:rPr>
                          <m:t>i</m:t>
                        </m:r>
                        <w:proofErr w:type="spellEnd"/>
                      </m:sub>
                    </m:sSub>
                  </m:e>
                </m:nary>
                <m:r>
                  <w:rPr>
                    <w:rFonts w:ascii="Cambria Math" w:hAnsi="Cambria Math"/>
                    <w:lang w:val="en-US"/>
                  </w:rPr>
                  <m:t>≥</m:t>
                </m:r>
                <m:acc>
                  <m:accPr>
                    <m:chr m:val="̅"/>
                    <m:ctrlPr>
                      <w:rPr>
                        <w:rFonts w:ascii="Cambria Math" w:hAnsi="Cambria Math"/>
                        <w:i/>
                        <w:iCs/>
                        <w:lang w:val="en-US"/>
                      </w:rPr>
                    </m:ctrlPr>
                  </m:accPr>
                  <m:e>
                    <m:r>
                      <m:rPr>
                        <m:nor/>
                      </m:rPr>
                      <w:rPr>
                        <w:i/>
                        <w:iCs/>
                        <w:lang w:val="en-US"/>
                      </w:rPr>
                      <m:t>R</m:t>
                    </m:r>
                  </m:e>
                </m:acc>
                <m:r>
                  <m:rPr>
                    <m:nor/>
                  </m:rPr>
                  <w:rPr>
                    <w:rFonts w:ascii="Cambria Math"/>
                    <w:i/>
                    <w:lang w:val="en-US"/>
                  </w:rPr>
                  <m:t xml:space="preserve">                                                            </m:t>
                </m:r>
              </m:e>
            </m:mr>
          </m:m>
        </m:oMath>
      </m:oMathPara>
    </w:p>
    <w:p w14:paraId="7C66465D" w14:textId="7404E7C9" w:rsidR="00471137" w:rsidRDefault="00471137" w:rsidP="00471137">
      <w:pPr>
        <w:pStyle w:val="Nivel3SM"/>
      </w:pPr>
      <w:r>
        <w:t>No se pueden introducir impuestos de suma fija.</w:t>
      </w:r>
    </w:p>
    <w:p w14:paraId="6BE40ABC" w14:textId="5EAAB57B" w:rsidR="00471137" w:rsidRDefault="00471137" w:rsidP="00471137">
      <w:pPr>
        <w:pStyle w:val="Nivel3SM"/>
      </w:pPr>
      <w:r>
        <w:t>No se puede gravar todos los bienes (p.ej. el ocio no puede ser gravado).</w:t>
      </w:r>
    </w:p>
    <w:p w14:paraId="02B17604" w14:textId="7CA0CA3F" w:rsidR="00471137" w:rsidRDefault="00471137" w:rsidP="00471137">
      <w:pPr>
        <w:pStyle w:val="Nivel3SM"/>
      </w:pPr>
      <w:r>
        <w:t>Los precios de producción son fijos (y normalizados a 1), esto es, la curva de oferta es perfectamente elástica y los impuestos recaen completamente sobre los consumidores.</w:t>
      </w:r>
    </w:p>
    <w:p w14:paraId="333724BC" w14:textId="77777777" w:rsidR="00662E12" w:rsidRDefault="006A62CA" w:rsidP="00EF666F">
      <w:pPr>
        <w:pStyle w:val="Nivel2SM"/>
        <w:keepNext/>
        <w:spacing w:after="0"/>
      </w:pPr>
      <w:r w:rsidRPr="00B96160">
        <w:rPr>
          <w:i/>
          <w:iCs/>
          <w:u w:val="single"/>
        </w:rPr>
        <w:t>Regla</w:t>
      </w:r>
      <w:r w:rsidR="00F76DA6">
        <w:t>: La estructura impositiva debe diseñarse de modo que se cumpla</w:t>
      </w:r>
      <w:r w:rsidR="00AD01B0">
        <w:t xml:space="preserve"> el </w:t>
      </w:r>
      <w:r w:rsidR="00AD01B0" w:rsidRPr="006057D8">
        <w:rPr>
          <w:i/>
          <w:iCs/>
        </w:rPr>
        <w:t xml:space="preserve">principio de </w:t>
      </w:r>
      <w:proofErr w:type="spellStart"/>
      <w:r w:rsidR="00AD01B0" w:rsidRPr="006057D8">
        <w:rPr>
          <w:i/>
          <w:iCs/>
        </w:rPr>
        <w:t>equimarginalidad</w:t>
      </w:r>
      <w:proofErr w:type="spellEnd"/>
      <w:r w:rsidR="00AD01B0" w:rsidRPr="009443E9">
        <w:t xml:space="preserve"> </w:t>
      </w:r>
      <w:r w:rsidR="00AD01B0" w:rsidRPr="0003194A">
        <w:t xml:space="preserve">entre los cocientes del exceso de </w:t>
      </w:r>
      <w:proofErr w:type="gramStart"/>
      <w:r w:rsidR="00AD01B0" w:rsidRPr="0003194A">
        <w:t>gravamen marginal y la recaudación marginal</w:t>
      </w:r>
      <w:proofErr w:type="gramEnd"/>
      <w:r w:rsidR="00F76DA6" w:rsidRPr="0003194A">
        <w:t xml:space="preserve"> para todo tipo impositivo</w:t>
      </w:r>
      <w:r w:rsidR="00F76DA6">
        <w:t>:</w:t>
      </w:r>
    </w:p>
    <w:p w14:paraId="348BB908" w14:textId="03997695" w:rsidR="00F76DA6" w:rsidRDefault="00000000" w:rsidP="00EF666F">
      <w:pPr>
        <w:keepNext/>
        <w:spacing w:after="0"/>
        <w:ind w:left="567"/>
      </w:pPr>
      <m:oMathPara>
        <m:oMath>
          <m:f>
            <m:fPr>
              <m:ctrlPr>
                <w:rPr>
                  <w:rFonts w:ascii="Cambria Math" w:hAnsi="Cambria Math"/>
                  <w:i/>
                </w:rPr>
              </m:ctrlPr>
            </m:fPr>
            <m:num>
              <m:sSub>
                <m:sSubPr>
                  <m:ctrlPr>
                    <w:rPr>
                      <w:rFonts w:ascii="Cambria Math" w:hAnsi="Cambria Math"/>
                      <w:i/>
                      <w:iCs/>
                    </w:rPr>
                  </m:ctrlPr>
                </m:sSubPr>
                <m:e>
                  <w:proofErr w:type="spellStart"/>
                  <m:r>
                    <m:rPr>
                      <m:nor/>
                    </m:rPr>
                    <w:rPr>
                      <w:i/>
                      <w:iCs/>
                    </w:rPr>
                    <m:t>EGMg</m:t>
                  </m:r>
                  <w:proofErr w:type="spellEnd"/>
                </m:e>
                <m:sub>
                  <m:r>
                    <m:rPr>
                      <m:nor/>
                    </m:rPr>
                    <w:rPr>
                      <w:i/>
                      <w:iCs/>
                    </w:rPr>
                    <m:t>1</m:t>
                  </m:r>
                </m:sub>
              </m:sSub>
            </m:num>
            <m:den>
              <m:sSub>
                <m:sSubPr>
                  <m:ctrlPr>
                    <w:rPr>
                      <w:rFonts w:ascii="Cambria Math" w:hAnsi="Cambria Math"/>
                      <w:i/>
                      <w:iCs/>
                    </w:rPr>
                  </m:ctrlPr>
                </m:sSubPr>
                <m:e>
                  <w:proofErr w:type="spellStart"/>
                  <m:r>
                    <m:rPr>
                      <m:nor/>
                    </m:rPr>
                    <w:rPr>
                      <w:i/>
                      <w:iCs/>
                    </w:rPr>
                    <m:t>RMg</m:t>
                  </m:r>
                  <w:proofErr w:type="spellEnd"/>
                </m:e>
                <m:sub>
                  <m:r>
                    <m:rPr>
                      <m:nor/>
                    </m:rPr>
                    <w:rPr>
                      <w:i/>
                      <w:iCs/>
                    </w:rPr>
                    <m:t>1</m:t>
                  </m:r>
                </m:sub>
              </m:sSub>
            </m:den>
          </m:f>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EGMg</m:t>
                  </m:r>
                </m:e>
                <m:sub>
                  <m:r>
                    <m:rPr>
                      <m:nor/>
                    </m:rPr>
                    <w:rPr>
                      <w:i/>
                      <w:iCs/>
                    </w:rPr>
                    <m:t>2</m:t>
                  </m:r>
                </m:sub>
              </m:sSub>
            </m:num>
            <m:den>
              <m:sSub>
                <m:sSubPr>
                  <m:ctrlPr>
                    <w:rPr>
                      <w:rFonts w:ascii="Cambria Math" w:hAnsi="Cambria Math"/>
                      <w:i/>
                      <w:iCs/>
                    </w:rPr>
                  </m:ctrlPr>
                </m:sSubPr>
                <m:e>
                  <w:proofErr w:type="spellStart"/>
                  <m:r>
                    <m:rPr>
                      <m:nor/>
                    </m:rPr>
                    <w:rPr>
                      <w:i/>
                      <w:iCs/>
                    </w:rPr>
                    <m:t>RMg</m:t>
                  </m:r>
                  <w:proofErr w:type="spellEnd"/>
                </m:e>
                <m:sub>
                  <m:r>
                    <m:rPr>
                      <m:nor/>
                    </m:rPr>
                    <w:rPr>
                      <w:i/>
                      <w:iCs/>
                    </w:rPr>
                    <m:t>2</m:t>
                  </m:r>
                </m:sub>
              </m:sSub>
            </m:den>
          </m:f>
          <m:r>
            <w:rPr>
              <w:rFonts w:ascii="Cambria Math" w:hAnsi="Cambria Math"/>
            </w:rPr>
            <m:t>=⋯=</m:t>
          </m:r>
          <m:f>
            <m:fPr>
              <m:ctrlPr>
                <w:rPr>
                  <w:rFonts w:ascii="Cambria Math" w:hAnsi="Cambria Math"/>
                  <w:i/>
                </w:rPr>
              </m:ctrlPr>
            </m:fPr>
            <m:num>
              <m:sSub>
                <m:sSubPr>
                  <m:ctrlPr>
                    <w:rPr>
                      <w:rFonts w:ascii="Cambria Math" w:hAnsi="Cambria Math"/>
                      <w:i/>
                      <w:iCs/>
                    </w:rPr>
                  </m:ctrlPr>
                </m:sSubPr>
                <m:e>
                  <m:r>
                    <m:rPr>
                      <m:nor/>
                    </m:rPr>
                    <w:rPr>
                      <w:i/>
                      <w:iCs/>
                    </w:rPr>
                    <m:t>EGMg</m:t>
                  </m:r>
                </m:e>
                <m:sub>
                  <m:r>
                    <m:rPr>
                      <m:nor/>
                    </m:rPr>
                    <w:rPr>
                      <w:i/>
                      <w:iCs/>
                    </w:rPr>
                    <m:t>n</m:t>
                  </m:r>
                </m:sub>
              </m:sSub>
            </m:num>
            <m:den>
              <m:sSub>
                <m:sSubPr>
                  <m:ctrlPr>
                    <w:rPr>
                      <w:rFonts w:ascii="Cambria Math" w:hAnsi="Cambria Math"/>
                      <w:i/>
                      <w:iCs/>
                    </w:rPr>
                  </m:ctrlPr>
                </m:sSubPr>
                <m:e>
                  <w:proofErr w:type="spellStart"/>
                  <m:r>
                    <m:rPr>
                      <m:nor/>
                    </m:rPr>
                    <w:rPr>
                      <w:i/>
                      <w:iCs/>
                    </w:rPr>
                    <m:t>RMg</m:t>
                  </m:r>
                  <w:proofErr w:type="spellEnd"/>
                </m:e>
                <m:sub>
                  <m:r>
                    <m:rPr>
                      <m:nor/>
                    </m:rPr>
                    <w:rPr>
                      <w:i/>
                      <w:iCs/>
                    </w:rPr>
                    <m:t>n</m:t>
                  </m:r>
                </m:sub>
              </m:sSub>
            </m:den>
          </m:f>
          <m:r>
            <w:rPr>
              <w:rFonts w:ascii="Cambria Math" w:hAnsi="Cambria Math"/>
            </w:rPr>
            <m:t>=</m:t>
          </m:r>
          <m:r>
            <m:rPr>
              <m:nor/>
            </m:rPr>
            <w:rPr>
              <w:i/>
              <w:iCs/>
            </w:rPr>
            <m:t>λ</m:t>
          </m:r>
          <m:r>
            <m:rPr>
              <m:sty m:val="p"/>
            </m:rPr>
            <w:br/>
          </m:r>
        </m:oMath>
      </m:oMathPara>
      <w:r w:rsidR="006057D8">
        <w:t>do</w:t>
      </w:r>
      <w:proofErr w:type="spellStart"/>
      <w:r w:rsidR="00BE26C5">
        <w:t>nde</w:t>
      </w:r>
      <w:proofErr w:type="spellEnd"/>
      <w:r w:rsidR="00F76DA6">
        <w:t>:</w:t>
      </w:r>
    </w:p>
    <w:p w14:paraId="6F4632AF" w14:textId="0A353A11" w:rsidR="00F76DA6" w:rsidRDefault="00F76DA6" w:rsidP="00EF666F">
      <w:pPr>
        <w:pStyle w:val="Nivel3SM"/>
      </w:pPr>
      <w:proofErr w:type="spellStart"/>
      <w:r w:rsidRPr="00EF666F">
        <w:rPr>
          <w:i/>
          <w:iCs/>
        </w:rPr>
        <w:t>EGMg</w:t>
      </w:r>
      <w:proofErr w:type="spellEnd"/>
      <w:r>
        <w:t xml:space="preserve"> = E</w:t>
      </w:r>
      <w:r w:rsidR="005013C5">
        <w:t xml:space="preserve">xceso de gravamen marginal </w:t>
      </w:r>
      <w:r w:rsidR="006057D8">
        <w:t>(i.e. c</w:t>
      </w:r>
      <w:r w:rsidR="005013C5">
        <w:t>uá</w:t>
      </w:r>
      <w:r>
        <w:t>nto aumenta el</w:t>
      </w:r>
      <w:r w:rsidR="00502970">
        <w:t xml:space="preserve"> exceso de gravamen</w:t>
      </w:r>
      <w:r>
        <w:t xml:space="preserve"> cuando se incrementa el tipo impositivo</w:t>
      </w:r>
      <w:r w:rsidR="006057D8">
        <w:t>)</w:t>
      </w:r>
      <w:r>
        <w:t>.</w:t>
      </w:r>
    </w:p>
    <w:p w14:paraId="7313480D" w14:textId="1C19F8F2" w:rsidR="00F76DA6" w:rsidRDefault="00F76DA6" w:rsidP="00EF666F">
      <w:pPr>
        <w:pStyle w:val="Nivel3SM"/>
      </w:pPr>
      <w:proofErr w:type="spellStart"/>
      <w:r w:rsidRPr="00EF666F">
        <w:rPr>
          <w:i/>
          <w:iCs/>
        </w:rPr>
        <w:t>RMg</w:t>
      </w:r>
      <w:proofErr w:type="spellEnd"/>
      <w:r>
        <w:t xml:space="preserve"> = Recaud</w:t>
      </w:r>
      <w:r w:rsidR="005013C5">
        <w:t xml:space="preserve">ación marginal </w:t>
      </w:r>
      <w:r w:rsidR="006057D8">
        <w:t>(i.e. c</w:t>
      </w:r>
      <w:r w:rsidR="005013C5">
        <w:t>uá</w:t>
      </w:r>
      <w:r>
        <w:t>nto aumenta la recaudación cuando se incrementa el tipo impositivo</w:t>
      </w:r>
      <w:r w:rsidR="006057D8">
        <w:t>)</w:t>
      </w:r>
      <w:r>
        <w:t>.</w:t>
      </w:r>
    </w:p>
    <w:p w14:paraId="45C00AE4" w14:textId="2B700EF1" w:rsidR="00F76DA6" w:rsidRDefault="00F76DA6" w:rsidP="00EF666F">
      <w:pPr>
        <w:pStyle w:val="Nivel3SM"/>
      </w:pPr>
      <w:r>
        <w:t>λ =</w:t>
      </w:r>
      <w:r w:rsidR="00612065">
        <w:t xml:space="preserve"> Como cualquier multiplicador </w:t>
      </w:r>
      <w:proofErr w:type="spellStart"/>
      <w:r w:rsidR="00612065">
        <w:t>Lagrangiano</w:t>
      </w:r>
      <w:proofErr w:type="spellEnd"/>
      <w:r w:rsidR="00612065">
        <w:t>, nos indica cu</w:t>
      </w:r>
      <w:r w:rsidR="001A004E">
        <w:t>á</w:t>
      </w:r>
      <w:r w:rsidR="00612065">
        <w:t>nto varía la función objetivo cuando relajamos nuestra restricción.</w:t>
      </w:r>
    </w:p>
    <w:p w14:paraId="76840539" w14:textId="77777777" w:rsidR="00596C92" w:rsidRPr="00EF666F" w:rsidRDefault="00596C92" w:rsidP="009443E9">
      <w:pPr>
        <w:pStyle w:val="Nivel2SM"/>
        <w:keepNext/>
        <w:spacing w:after="0"/>
        <w:rPr>
          <w:i/>
          <w:iCs/>
          <w:u w:val="single"/>
        </w:rPr>
      </w:pPr>
      <w:r w:rsidRPr="00EF666F">
        <w:rPr>
          <w:i/>
          <w:iCs/>
          <w:u w:val="single"/>
        </w:rPr>
        <w:t>¿Cómo se obtiene esta expresión?</w:t>
      </w:r>
    </w:p>
    <w:p w14:paraId="41C948BA" w14:textId="6ACB57EB" w:rsidR="00612065" w:rsidRDefault="007732DB" w:rsidP="009443E9">
      <w:pPr>
        <w:pStyle w:val="Nivel3SM"/>
      </w:pPr>
      <w:r w:rsidRPr="00BA6538">
        <w:rPr>
          <w:u w:val="single"/>
        </w:rPr>
        <w:t xml:space="preserve">Bajo el supuesto de que los bienes son </w:t>
      </w:r>
      <w:r w:rsidRPr="00477A83">
        <w:rPr>
          <w:b/>
          <w:u w:val="single"/>
        </w:rPr>
        <w:t>independientes</w:t>
      </w:r>
      <w:r>
        <w:t xml:space="preserve"> (los efectos sustitución cruzados son nulos)</w:t>
      </w:r>
      <w:r w:rsidR="00AD2901">
        <w:t>, el</w:t>
      </w:r>
      <w:r w:rsidR="00502970">
        <w:t xml:space="preserve"> exceso de gravamen</w:t>
      </w:r>
      <w:r w:rsidR="00AD2901">
        <w:t xml:space="preserve"> de un sistema fiscal será simplemente la suma de los</w:t>
      </w:r>
      <w:r w:rsidR="00502970">
        <w:t xml:space="preserve"> exceso de gravamen</w:t>
      </w:r>
      <w:r w:rsidR="00AD2901">
        <w:t xml:space="preserve"> de los diferentes mercados</w:t>
      </w:r>
      <w:r w:rsidR="00612065">
        <w:t>.</w:t>
      </w:r>
    </w:p>
    <w:p w14:paraId="61F7EC7F" w14:textId="77777777" w:rsidR="007732DB" w:rsidRDefault="00612065" w:rsidP="009443E9">
      <w:pPr>
        <w:pStyle w:val="Nivel3SM"/>
      </w:pPr>
      <w:r>
        <w:t>P</w:t>
      </w:r>
      <w:r w:rsidR="00AD2901">
        <w:t>or tanto, el problema de las autoridades será:</w:t>
      </w:r>
    </w:p>
    <w:p w14:paraId="3DEB4522" w14:textId="34901B12" w:rsidR="001A4336" w:rsidRDefault="009443E9" w:rsidP="00380C29">
      <w:pPr>
        <w:jc w:val="center"/>
      </w:pPr>
      <w:r>
        <w:rPr>
          <w:noProof/>
        </w:rPr>
        <mc:AlternateContent>
          <mc:Choice Requires="wps">
            <w:drawing>
              <wp:anchor distT="0" distB="0" distL="114300" distR="114300" simplePos="0" relativeHeight="251655680" behindDoc="0" locked="0" layoutInCell="1" allowOverlap="1" wp14:anchorId="74C0F266" wp14:editId="64CB621B">
                <wp:simplePos x="0" y="0"/>
                <wp:positionH relativeFrom="column">
                  <wp:posOffset>607332</wp:posOffset>
                </wp:positionH>
                <wp:positionV relativeFrom="paragraph">
                  <wp:posOffset>95250</wp:posOffset>
                </wp:positionV>
                <wp:extent cx="419100" cy="285750"/>
                <wp:effectExtent l="0" t="0" r="0" b="0"/>
                <wp:wrapNone/>
                <wp:docPr id="38020057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85750"/>
                        </a:xfrm>
                        <a:prstGeom prst="rect">
                          <a:avLst/>
                        </a:prstGeom>
                        <a:solidFill>
                          <a:srgbClr val="F2D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BAE30F" w14:textId="4B10F6BB" w:rsidR="00CB1863" w:rsidRPr="00CB1863" w:rsidRDefault="00CB1863" w:rsidP="00CB1863">
                            <w:pPr>
                              <w:jc w:val="center"/>
                              <w:rPr>
                                <w:sz w:val="20"/>
                                <w:szCs w:val="20"/>
                                <w:lang w:val="en-GB"/>
                              </w:rPr>
                            </w:pPr>
                            <w:r w:rsidRPr="00CB1863">
                              <w:rPr>
                                <w:sz w:val="20"/>
                                <w:szCs w:val="20"/>
                                <w:lang w:val="en-GB"/>
                              </w:rPr>
                              <w:t>Mi</w:t>
                            </w:r>
                            <w:r w:rsidR="009443E9">
                              <w:rPr>
                                <w:sz w:val="20"/>
                                <w:szCs w:val="20"/>
                                <w:lang w:val="en-GB"/>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0F266" id="Rectangle 14" o:spid="_x0000_s1026" style="position:absolute;left:0;text-align:left;margin-left:47.8pt;margin-top:7.5pt;width:33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" fillcolor="#f2dbdb" stroked="f">
                <v:textbox>
                  <w:txbxContent>
                    <w:p w14:paraId="16BAE30F" w14:textId="4B10F6BB" w:rsidR="00CB1863" w:rsidRPr="00CB1863" w:rsidRDefault="00CB1863" w:rsidP="00CB1863">
                      <w:pPr>
                        <w:jc w:val="center"/>
                        <w:rPr>
                          <w:sz w:val="20"/>
                          <w:szCs w:val="20"/>
                          <w:lang w:val="en-GB"/>
                        </w:rPr>
                      </w:pPr>
                      <w:r w:rsidRPr="00CB1863">
                        <w:rPr>
                          <w:sz w:val="20"/>
                          <w:szCs w:val="20"/>
                          <w:lang w:val="en-GB"/>
                        </w:rPr>
                        <w:t>Mi</w:t>
                      </w:r>
                      <w:r w:rsidR="009443E9">
                        <w:rPr>
                          <w:sz w:val="20"/>
                          <w:szCs w:val="20"/>
                          <w:lang w:val="en-GB"/>
                        </w:rPr>
                        <w:t>n</w:t>
                      </w:r>
                    </w:p>
                  </w:txbxContent>
                </v:textbox>
              </v:rect>
            </w:pict>
          </mc:Fallback>
        </mc:AlternateContent>
      </w:r>
      <w:r>
        <w:rPr>
          <w:noProof/>
        </w:rPr>
        <mc:AlternateContent>
          <mc:Choice Requires="wps">
            <w:drawing>
              <wp:anchor distT="0" distB="0" distL="114300" distR="114300" simplePos="0" relativeHeight="251656704" behindDoc="0" locked="0" layoutInCell="1" allowOverlap="1" wp14:anchorId="62995894" wp14:editId="3154126D">
                <wp:simplePos x="0" y="0"/>
                <wp:positionH relativeFrom="column">
                  <wp:posOffset>2453096</wp:posOffset>
                </wp:positionH>
                <wp:positionV relativeFrom="paragraph">
                  <wp:posOffset>287836</wp:posOffset>
                </wp:positionV>
                <wp:extent cx="429169" cy="285750"/>
                <wp:effectExtent l="0" t="0" r="9525" b="0"/>
                <wp:wrapNone/>
                <wp:docPr id="141199854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169" cy="285750"/>
                        </a:xfrm>
                        <a:prstGeom prst="rect">
                          <a:avLst/>
                        </a:prstGeom>
                        <a:solidFill>
                          <a:srgbClr val="F2D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EB727" w14:textId="77777777" w:rsidR="00CB1863" w:rsidRPr="00CB1863" w:rsidRDefault="00CB1863" w:rsidP="00CB1863">
                            <w:pPr>
                              <w:jc w:val="center"/>
                              <w:rPr>
                                <w:sz w:val="20"/>
                                <w:szCs w:val="20"/>
                                <w:lang w:val="en-GB"/>
                              </w:rPr>
                            </w:pPr>
                            <w:r w:rsidRPr="00CB1863">
                              <w:rPr>
                                <w:sz w:val="20"/>
                                <w:szCs w:val="20"/>
                                <w:lang w:val="en-GB"/>
                              </w:rPr>
                              <w:t>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95894" id="Rectangle 16" o:spid="_x0000_s1027" style="position:absolute;left:0;text-align:left;margin-left:193.15pt;margin-top:22.65pt;width:33.8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" fillcolor="#f2dbdb" stroked="f">
                <v:textbox>
                  <w:txbxContent>
                    <w:p w14:paraId="016EB727" w14:textId="77777777" w:rsidR="00CB1863" w:rsidRPr="00CB1863" w:rsidRDefault="00CB1863" w:rsidP="00CB1863">
                      <w:pPr>
                        <w:jc w:val="center"/>
                        <w:rPr>
                          <w:sz w:val="20"/>
                          <w:szCs w:val="20"/>
                          <w:lang w:val="en-GB"/>
                        </w:rPr>
                      </w:pPr>
                      <w:r w:rsidRPr="00CB1863">
                        <w:rPr>
                          <w:sz w:val="20"/>
                          <w:szCs w:val="20"/>
                          <w:lang w:val="en-GB"/>
                        </w:rPr>
                        <w:t>Min</w:t>
                      </w:r>
                    </w:p>
                  </w:txbxContent>
                </v:textbox>
              </v:rect>
            </w:pict>
          </mc:Fallback>
        </mc:AlternateContent>
      </w:r>
      <w:r w:rsidR="00A24708">
        <w:rPr>
          <w:noProof/>
        </w:rPr>
        <w:drawing>
          <wp:inline distT="0" distB="0" distL="0" distR="0" wp14:anchorId="4F088E97" wp14:editId="16530588">
            <wp:extent cx="4944110" cy="2832735"/>
            <wp:effectExtent l="0" t="0" r="0" b="0"/>
            <wp:docPr id="1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44110" cy="2832735"/>
                    </a:xfrm>
                    <a:prstGeom prst="rect">
                      <a:avLst/>
                    </a:prstGeom>
                    <a:noFill/>
                    <a:ln>
                      <a:noFill/>
                    </a:ln>
                  </pic:spPr>
                </pic:pic>
              </a:graphicData>
            </a:graphic>
          </wp:inline>
        </w:drawing>
      </w:r>
    </w:p>
    <w:p w14:paraId="6603F6E7" w14:textId="77777777" w:rsidR="00EA77FE" w:rsidRDefault="00EA77FE" w:rsidP="009443E9">
      <w:pPr>
        <w:pStyle w:val="Nivel2SM"/>
        <w:keepNext/>
        <w:spacing w:after="0"/>
      </w:pPr>
      <w:r w:rsidRPr="00EF666F">
        <w:rPr>
          <w:i/>
          <w:iCs/>
          <w:u w:val="single"/>
        </w:rPr>
        <w:t>Interpretación</w:t>
      </w:r>
      <w:r>
        <w:t>:</w:t>
      </w:r>
    </w:p>
    <w:p w14:paraId="4123D741" w14:textId="3559BB2F" w:rsidR="00BE26C5" w:rsidRDefault="002A4D64" w:rsidP="009443E9">
      <w:pPr>
        <w:pStyle w:val="Nivel3SM"/>
      </w:pPr>
      <w:r w:rsidRPr="002A4D64">
        <w:t>El cociente señalado mide el</w:t>
      </w:r>
      <w:r w:rsidR="00502970">
        <w:t xml:space="preserve"> exceso de gravamen</w:t>
      </w:r>
      <w:r w:rsidRPr="002A4D64">
        <w:t xml:space="preserve"> adicional generado por recaudar una unidad monetaria más en el mercado del bien</w:t>
      </w:r>
      <w:r w:rsidR="00EF666F">
        <w:t> </w:t>
      </w:r>
      <w:r w:rsidRPr="00EF666F">
        <w:rPr>
          <w:i/>
          <w:iCs/>
        </w:rPr>
        <w:t>i</w:t>
      </w:r>
      <w:r>
        <w:t>.</w:t>
      </w:r>
    </w:p>
    <w:p w14:paraId="1705C291" w14:textId="49CBDAD5" w:rsidR="002A4D64" w:rsidRDefault="002A4D64" w:rsidP="009443E9">
      <w:pPr>
        <w:pStyle w:val="Nivel3SM"/>
        <w:keepNext/>
      </w:pPr>
      <w:r>
        <w:lastRenderedPageBreak/>
        <w:t xml:space="preserve">Obviamente, </w:t>
      </w:r>
      <w:r w:rsidRPr="00BE26C5">
        <w:t>mientras el cociente no sea igual en todos los mercados</w:t>
      </w:r>
      <w:r>
        <w:t xml:space="preserve">, </w:t>
      </w:r>
      <w:r w:rsidRPr="00BE26C5">
        <w:t>podremos redistribuir impuestos de modo que reduzcamos el</w:t>
      </w:r>
      <w:r w:rsidR="00502970">
        <w:t xml:space="preserve"> exceso de gravamen</w:t>
      </w:r>
      <w:r>
        <w:t xml:space="preserve"> (se trata básicamente del principio </w:t>
      </w:r>
      <w:proofErr w:type="spellStart"/>
      <w:r>
        <w:t>equimarginal</w:t>
      </w:r>
      <w:proofErr w:type="spellEnd"/>
      <w:r>
        <w:t>, aplicado al sistema impositivo).</w:t>
      </w:r>
    </w:p>
    <w:p w14:paraId="5305E202" w14:textId="1135F529" w:rsidR="000B5A7C" w:rsidRPr="00EF666F" w:rsidRDefault="00294AFE" w:rsidP="00EF666F">
      <w:pPr>
        <w:pStyle w:val="Nivel4"/>
        <w:keepNext/>
        <w:ind w:left="1474"/>
        <w:rPr>
          <w:spacing w:val="-1"/>
        </w:rPr>
      </w:pPr>
      <w:r w:rsidRPr="00EF666F">
        <w:rPr>
          <w:spacing w:val="-1"/>
        </w:rPr>
        <w:t>Concretamente, s</w:t>
      </w:r>
      <w:r w:rsidR="00141002" w:rsidRPr="00EF666F">
        <w:rPr>
          <w:spacing w:val="-1"/>
        </w:rPr>
        <w:t>i el cociente es mayor para el bien</w:t>
      </w:r>
      <w:r w:rsidR="00EF666F" w:rsidRPr="00EF666F">
        <w:rPr>
          <w:spacing w:val="-1"/>
        </w:rPr>
        <w:t> </w:t>
      </w:r>
      <w:r w:rsidR="00141002" w:rsidRPr="00EF666F">
        <w:rPr>
          <w:i/>
          <w:iCs/>
          <w:spacing w:val="-1"/>
        </w:rPr>
        <w:t>X</w:t>
      </w:r>
      <w:r w:rsidR="00141002" w:rsidRPr="00EF666F">
        <w:rPr>
          <w:spacing w:val="-1"/>
        </w:rPr>
        <w:t xml:space="preserve"> que para el bien</w:t>
      </w:r>
      <w:r w:rsidR="00EF666F" w:rsidRPr="00EF666F">
        <w:rPr>
          <w:spacing w:val="-1"/>
        </w:rPr>
        <w:t> </w:t>
      </w:r>
      <w:r w:rsidR="00141002" w:rsidRPr="00EF666F">
        <w:rPr>
          <w:i/>
          <w:iCs/>
          <w:spacing w:val="-1"/>
        </w:rPr>
        <w:t>Y</w:t>
      </w:r>
      <w:r w:rsidR="00141002" w:rsidRPr="00EF666F">
        <w:rPr>
          <w:spacing w:val="-1"/>
        </w:rPr>
        <w:t xml:space="preserve">, esto implica que el gobierno puede reducir la ineficiencia </w:t>
      </w:r>
      <w:r w:rsidR="000854CE" w:rsidRPr="00EF666F">
        <w:rPr>
          <w:spacing w:val="-1"/>
        </w:rPr>
        <w:t xml:space="preserve">(manteniendo la recaudación constante) </w:t>
      </w:r>
      <w:r w:rsidR="00141002" w:rsidRPr="00EF666F">
        <w:rPr>
          <w:spacing w:val="-1"/>
        </w:rPr>
        <w:t>reduciendo el impuesto al bien</w:t>
      </w:r>
      <w:r w:rsidR="00EF666F" w:rsidRPr="00EF666F">
        <w:rPr>
          <w:spacing w:val="-1"/>
        </w:rPr>
        <w:t> </w:t>
      </w:r>
      <w:r w:rsidR="00141002" w:rsidRPr="00EF666F">
        <w:rPr>
          <w:i/>
          <w:iCs/>
          <w:spacing w:val="-1"/>
        </w:rPr>
        <w:t>X</w:t>
      </w:r>
      <w:r w:rsidR="00141002" w:rsidRPr="00EF666F">
        <w:rPr>
          <w:spacing w:val="-1"/>
        </w:rPr>
        <w:t xml:space="preserve"> y aumentando el impuesto al bien</w:t>
      </w:r>
      <w:r w:rsidR="00EF666F" w:rsidRPr="00EF666F">
        <w:rPr>
          <w:spacing w:val="-1"/>
        </w:rPr>
        <w:t> </w:t>
      </w:r>
      <w:r w:rsidR="00141002" w:rsidRPr="00EF666F">
        <w:rPr>
          <w:i/>
          <w:iCs/>
          <w:spacing w:val="-1"/>
        </w:rPr>
        <w:t>Y</w:t>
      </w:r>
      <w:r w:rsidR="00393D8E" w:rsidRPr="00EF666F">
        <w:rPr>
          <w:spacing w:val="-1"/>
        </w:rPr>
        <w:t>, lo que reducirá el valor del cociente para el bien</w:t>
      </w:r>
      <w:r w:rsidR="00EF666F" w:rsidRPr="00EF666F">
        <w:rPr>
          <w:spacing w:val="-1"/>
        </w:rPr>
        <w:t> </w:t>
      </w:r>
      <w:r w:rsidR="00393D8E" w:rsidRPr="00EF666F">
        <w:rPr>
          <w:i/>
          <w:iCs/>
          <w:spacing w:val="-1"/>
        </w:rPr>
        <w:t>X</w:t>
      </w:r>
      <w:r w:rsidR="00393D8E" w:rsidRPr="00EF666F">
        <w:rPr>
          <w:spacing w:val="-1"/>
        </w:rPr>
        <w:t xml:space="preserve"> y lo aumentará para el bien</w:t>
      </w:r>
      <w:r w:rsidR="00EF666F" w:rsidRPr="00EF666F">
        <w:rPr>
          <w:spacing w:val="-1"/>
        </w:rPr>
        <w:t> </w:t>
      </w:r>
      <w:r w:rsidR="00393D8E" w:rsidRPr="00EF666F">
        <w:rPr>
          <w:i/>
          <w:iCs/>
          <w:spacing w:val="-1"/>
        </w:rPr>
        <w:t>Y</w:t>
      </w:r>
      <w:r w:rsidR="00393D8E" w:rsidRPr="00EF666F">
        <w:rPr>
          <w:spacing w:val="-1"/>
        </w:rPr>
        <w:t>.</w:t>
      </w:r>
      <w:r w:rsidR="009F113B" w:rsidRPr="00EF666F">
        <w:rPr>
          <w:spacing w:val="-1"/>
        </w:rPr>
        <w:t xml:space="preserve"> </w:t>
      </w:r>
      <w:r w:rsidR="00CF6190" w:rsidRPr="00EF666F">
        <w:rPr>
          <w:spacing w:val="-1"/>
        </w:rPr>
        <w:t>Gráficamente:</w:t>
      </w:r>
    </w:p>
    <w:p w14:paraId="0767B377" w14:textId="77777777" w:rsidR="001B2425" w:rsidRDefault="00A24708" w:rsidP="00380C29">
      <w:pPr>
        <w:jc w:val="center"/>
      </w:pPr>
      <w:r>
        <w:rPr>
          <w:noProof/>
        </w:rPr>
        <w:drawing>
          <wp:inline distT="0" distB="0" distL="0" distR="0" wp14:anchorId="0A08019C" wp14:editId="703270EC">
            <wp:extent cx="2734310" cy="1402715"/>
            <wp:effectExtent l="0" t="0" r="0" b="0"/>
            <wp:docPr id="1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34310" cy="1402715"/>
                    </a:xfrm>
                    <a:prstGeom prst="rect">
                      <a:avLst/>
                    </a:prstGeom>
                    <a:noFill/>
                    <a:ln>
                      <a:noFill/>
                    </a:ln>
                  </pic:spPr>
                </pic:pic>
              </a:graphicData>
            </a:graphic>
          </wp:inline>
        </w:drawing>
      </w:r>
    </w:p>
    <w:p w14:paraId="69698B47" w14:textId="0BA894B0" w:rsidR="00612065" w:rsidRDefault="009023F9" w:rsidP="009443E9">
      <w:pPr>
        <w:pStyle w:val="Nivel3SM"/>
      </w:pPr>
      <w:r>
        <w:t>Además,</w:t>
      </w:r>
      <w:r w:rsidR="00612065">
        <w:t xml:space="preserve"> </w:t>
      </w:r>
      <w:r w:rsidR="006B7062">
        <w:t>la solución muestra que es preferible gravar todos los bienes que solo uno. La intuición que subyace a esta regla es sencilla. Fijándonos en la fórmula del</w:t>
      </w:r>
      <w:r w:rsidR="00502970">
        <w:t xml:space="preserve"> exceso de gravamen</w:t>
      </w:r>
      <w:r w:rsidR="006B7062">
        <w:t>, cuando crecen los tipos impositivos, el exceso de gravamen del impuesto crece más que proporcionalmente (en concreto es creciente en el cuadrado del tipo impositivo). Esto implica que los impuestos de tipo bajo son preferibles a los de tipo alto.</w:t>
      </w:r>
    </w:p>
    <w:p w14:paraId="57A3D763" w14:textId="0C76CC0E" w:rsidR="00662E12" w:rsidRPr="00B8346D" w:rsidRDefault="00451D12" w:rsidP="00FC42D5">
      <w:pPr>
        <w:pStyle w:val="Ttulo6"/>
        <w:numPr>
          <w:ilvl w:val="0"/>
          <w:numId w:val="80"/>
        </w:numPr>
        <w:ind w:left="0" w:hanging="284"/>
        <w:jc w:val="left"/>
      </w:pPr>
      <w:bookmarkStart w:id="63" w:name="_Ref147167693"/>
      <w:bookmarkStart w:id="64" w:name="_Toc150502240"/>
      <w:r>
        <w:t xml:space="preserve">Aplicación de la regla de </w:t>
      </w:r>
      <w:r>
        <w:rPr>
          <w:smallCaps/>
        </w:rPr>
        <w:t>Ramsey</w:t>
      </w:r>
      <w:r w:rsidRPr="00451D12">
        <w:t xml:space="preserve"> </w:t>
      </w:r>
      <w:r w:rsidR="00557126">
        <w:t>introduciendo la fórmula de exceso de gravamen</w:t>
      </w:r>
      <w:r>
        <w:t>:</w:t>
      </w:r>
      <w:r>
        <w:br/>
      </w:r>
      <w:r w:rsidR="00B8346D">
        <w:t>Regla de la elasticidad inversa</w:t>
      </w:r>
      <w:r w:rsidR="00F43E08">
        <w:t xml:space="preserve"> (</w:t>
      </w:r>
      <w:r w:rsidR="006E05D2">
        <w:t xml:space="preserve">también conocida como </w:t>
      </w:r>
      <w:r w:rsidR="00A55FB5">
        <w:t xml:space="preserve">“regla de </w:t>
      </w:r>
      <w:proofErr w:type="spellStart"/>
      <w:r w:rsidR="00A55FB5">
        <w:t>Pigou</w:t>
      </w:r>
      <w:proofErr w:type="spellEnd"/>
      <w:r w:rsidR="00A55FB5">
        <w:t>”</w:t>
      </w:r>
      <w:r w:rsidR="00F43E08">
        <w:t>)</w:t>
      </w:r>
      <w:bookmarkEnd w:id="63"/>
      <w:bookmarkEnd w:id="64"/>
    </w:p>
    <w:p w14:paraId="41701188" w14:textId="3D54E098" w:rsidR="00754B8C" w:rsidRDefault="00754B8C" w:rsidP="009443E9">
      <w:pPr>
        <w:pStyle w:val="Nivel2SM"/>
        <w:keepNext/>
        <w:spacing w:after="0"/>
      </w:pPr>
      <w:r w:rsidRPr="009443E9">
        <w:rPr>
          <w:i/>
          <w:iCs/>
          <w:u w:val="single"/>
        </w:rPr>
        <w:t>Regla</w:t>
      </w:r>
      <w:r>
        <w:t>: Se deben de gravar los bienes cuyas demandas sean más inelástica</w:t>
      </w:r>
      <w:r w:rsidR="007F312E">
        <w:t>s</w:t>
      </w:r>
      <w:r>
        <w:t>.</w:t>
      </w:r>
    </w:p>
    <w:p w14:paraId="035D58BD" w14:textId="77777777" w:rsidR="00B47D66" w:rsidRDefault="008E6AFE" w:rsidP="009443E9">
      <w:pPr>
        <w:pStyle w:val="Nivel3SM"/>
      </w:pPr>
      <w:r>
        <w:t xml:space="preserve">Se trata de una simplificación de la </w:t>
      </w:r>
      <w:r w:rsidR="00B47D66" w:rsidRPr="00F921DA">
        <w:rPr>
          <w:i/>
          <w:iCs/>
        </w:rPr>
        <w:t>Regla de Ramsey</w:t>
      </w:r>
      <w:r w:rsidR="00044B6D">
        <w:t xml:space="preserve"> (asociada en ocasiones a </w:t>
      </w:r>
      <w:proofErr w:type="spellStart"/>
      <w:r w:rsidR="00044B6D" w:rsidRPr="00F921DA">
        <w:rPr>
          <w:smallCaps/>
        </w:rPr>
        <w:t>Pigou</w:t>
      </w:r>
      <w:proofErr w:type="spellEnd"/>
      <w:r w:rsidR="00044B6D">
        <w:t>)</w:t>
      </w:r>
      <w:r w:rsidR="00A42EE1">
        <w:t xml:space="preserve">, para la cual </w:t>
      </w:r>
      <w:r w:rsidR="00A833FD" w:rsidRPr="00A833FD">
        <w:rPr>
          <w:u w:val="single"/>
        </w:rPr>
        <w:t>mantenemos el supuesto d</w:t>
      </w:r>
      <w:r w:rsidR="00A833FD">
        <w:rPr>
          <w:u w:val="single"/>
        </w:rPr>
        <w:t>e</w:t>
      </w:r>
      <w:r w:rsidR="00A833FD" w:rsidRPr="00A833FD">
        <w:rPr>
          <w:u w:val="single"/>
        </w:rPr>
        <w:t xml:space="preserve"> que los mercados son independientes</w:t>
      </w:r>
      <w:r w:rsidR="00A833FD">
        <w:t xml:space="preserve"> y además </w:t>
      </w:r>
      <w:r w:rsidR="00A42EE1">
        <w:t xml:space="preserve">suponemos que </w:t>
      </w:r>
      <w:r w:rsidR="00A42EE1" w:rsidRPr="00A42EE1">
        <w:rPr>
          <w:u w:val="single"/>
        </w:rPr>
        <w:t>l</w:t>
      </w:r>
      <w:r w:rsidR="00B47D66" w:rsidRPr="00A42EE1">
        <w:rPr>
          <w:u w:val="single"/>
        </w:rPr>
        <w:t>a oferta de los bienes considerados es perfectamente elástica</w:t>
      </w:r>
      <w:r w:rsidR="00B47D66">
        <w:t>.</w:t>
      </w:r>
    </w:p>
    <w:p w14:paraId="473349F9" w14:textId="77777777" w:rsidR="002F7C7B" w:rsidRDefault="00044B6D" w:rsidP="009443E9">
      <w:pPr>
        <w:pStyle w:val="Nivel2SM"/>
        <w:keepNext/>
        <w:spacing w:after="0"/>
      </w:pPr>
      <w:r>
        <w:t>Entonces, la regla</w:t>
      </w:r>
      <w:r w:rsidR="003238D8">
        <w:t xml:space="preserve"> nos dice que:</w:t>
      </w:r>
    </w:p>
    <w:p w14:paraId="27D99DC0" w14:textId="77777777" w:rsidR="00926935" w:rsidRDefault="00A24708" w:rsidP="00380C29">
      <w:pPr>
        <w:jc w:val="center"/>
      </w:pPr>
      <w:r>
        <w:rPr>
          <w:noProof/>
        </w:rPr>
        <w:drawing>
          <wp:inline distT="0" distB="0" distL="0" distR="0" wp14:anchorId="5A22F0DD" wp14:editId="0AFF16D5">
            <wp:extent cx="1247956" cy="517418"/>
            <wp:effectExtent l="0" t="0" r="0" b="0"/>
            <wp:docPr id="1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53632" cy="519771"/>
                    </a:xfrm>
                    <a:prstGeom prst="rect">
                      <a:avLst/>
                    </a:prstGeom>
                    <a:noFill/>
                    <a:ln>
                      <a:noFill/>
                    </a:ln>
                  </pic:spPr>
                </pic:pic>
              </a:graphicData>
            </a:graphic>
          </wp:inline>
        </w:drawing>
      </w:r>
    </w:p>
    <w:p w14:paraId="3B99066D" w14:textId="41229D9D" w:rsidR="00830A8F" w:rsidRDefault="00830A8F" w:rsidP="009443E9">
      <w:pPr>
        <w:pStyle w:val="Nivel2SM"/>
        <w:keepNext/>
        <w:spacing w:after="0"/>
      </w:pPr>
      <w:r>
        <w:t>¿Cómo se obtiene esta expresión?</w:t>
      </w:r>
    </w:p>
    <w:p w14:paraId="0787ABE6" w14:textId="77777777" w:rsidR="00830A8F" w:rsidRDefault="00A24708" w:rsidP="00380C29">
      <w:pPr>
        <w:jc w:val="center"/>
      </w:pPr>
      <w:r>
        <w:rPr>
          <w:noProof/>
        </w:rPr>
        <mc:AlternateContent>
          <mc:Choice Requires="wps">
            <w:drawing>
              <wp:anchor distT="0" distB="0" distL="114300" distR="114300" simplePos="0" relativeHeight="251657728" behindDoc="0" locked="0" layoutInCell="1" allowOverlap="1" wp14:anchorId="6FFF109A" wp14:editId="50FACB38">
                <wp:simplePos x="0" y="0"/>
                <wp:positionH relativeFrom="column">
                  <wp:posOffset>2648948</wp:posOffset>
                </wp:positionH>
                <wp:positionV relativeFrom="paragraph">
                  <wp:posOffset>345440</wp:posOffset>
                </wp:positionV>
                <wp:extent cx="468630" cy="377190"/>
                <wp:effectExtent l="0" t="0" r="0" b="0"/>
                <wp:wrapNone/>
                <wp:docPr id="251117525"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630" cy="37719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CA22B" w14:textId="77777777" w:rsidR="004E4153" w:rsidRPr="004E4153" w:rsidRDefault="004E4153">
                            <w:pPr>
                              <w:rPr>
                                <w:lang w:val="en-GB"/>
                              </w:rPr>
                            </w:pPr>
                            <w:r>
                              <w:rPr>
                                <w:lang w:val="en-GB"/>
                              </w:rPr>
                              <w:t>Q*P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FF109A" id="Rectangle 20" o:spid="_x0000_s1028" style="position:absolute;left:0;text-align:left;margin-left:208.6pt;margin-top:27.2pt;width:36.9pt;height:29.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" fillcolor="#d8d8d8" stroked="f">
                <v:textbox>
                  <w:txbxContent>
                    <w:p w14:paraId="579CA22B" w14:textId="77777777" w:rsidR="004E4153" w:rsidRPr="004E4153" w:rsidRDefault="004E4153">
                      <w:pPr>
                        <w:rPr>
                          <w:lang w:val="en-GB"/>
                        </w:rPr>
                      </w:pPr>
                      <w:r>
                        <w:rPr>
                          <w:lang w:val="en-GB"/>
                        </w:rPr>
                        <w:t>Q*P</w:t>
                      </w:r>
                    </w:p>
                  </w:txbxContent>
                </v:textbox>
              </v:rect>
            </w:pict>
          </mc:Fallback>
        </mc:AlternateContent>
      </w:r>
      <w:r>
        <w:rPr>
          <w:noProof/>
        </w:rPr>
        <w:drawing>
          <wp:inline distT="0" distB="0" distL="0" distR="0" wp14:anchorId="7F1424BD" wp14:editId="42D26BBC">
            <wp:extent cx="4504690" cy="3128645"/>
            <wp:effectExtent l="0" t="0" r="0" b="0"/>
            <wp:docPr id="1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04690" cy="3128645"/>
                    </a:xfrm>
                    <a:prstGeom prst="rect">
                      <a:avLst/>
                    </a:prstGeom>
                    <a:noFill/>
                    <a:ln>
                      <a:noFill/>
                    </a:ln>
                  </pic:spPr>
                </pic:pic>
              </a:graphicData>
            </a:graphic>
          </wp:inline>
        </w:drawing>
      </w:r>
    </w:p>
    <w:p w14:paraId="23C9E168" w14:textId="77777777" w:rsidR="00926935" w:rsidRDefault="002D1485" w:rsidP="009443E9">
      <w:pPr>
        <w:pStyle w:val="Nivel2SM"/>
        <w:keepNext/>
        <w:spacing w:after="0"/>
      </w:pPr>
      <w:r>
        <w:lastRenderedPageBreak/>
        <w:t>Interpretación:</w:t>
      </w:r>
    </w:p>
    <w:p w14:paraId="12D920EF" w14:textId="77777777" w:rsidR="002D1485" w:rsidRDefault="002D1485" w:rsidP="009443E9">
      <w:pPr>
        <w:pStyle w:val="Nivel3SM"/>
      </w:pPr>
      <w:r>
        <w:t>Los bienes cuya demanda sea más inelástica deben gravarse más fuertemente que los bienes cuya demanda sea más elástica.</w:t>
      </w:r>
    </w:p>
    <w:p w14:paraId="2ED1359C" w14:textId="0B6FB8D3" w:rsidR="00734A20" w:rsidRDefault="00734A20" w:rsidP="009443E9">
      <w:pPr>
        <w:pStyle w:val="Nivel3SM"/>
        <w:keepNext/>
      </w:pPr>
      <w:r>
        <w:t>Se parece a la regla de elección excluyente, pero se diferencia en el hecho de que</w:t>
      </w:r>
      <w:r w:rsidR="005400BA">
        <w:t xml:space="preserve"> mientras que la regla de elección excluyente aconsejaría gravar un </w:t>
      </w:r>
      <w:r w:rsidR="00733C67">
        <w:t>único bien (pues considera la elasticidad de la demanda como el determinante del</w:t>
      </w:r>
      <w:r w:rsidR="00502970">
        <w:t xml:space="preserve"> exceso de gravamen</w:t>
      </w:r>
      <w:r w:rsidR="00733C67">
        <w:t>), la regla de elasticidad inversa tiene en cuenta que la elasticidad no es el único determinante del</w:t>
      </w:r>
      <w:r w:rsidR="00502970">
        <w:t xml:space="preserve"> exceso de gravamen</w:t>
      </w:r>
      <w:r w:rsidR="00733C67">
        <w:t>, sino que el tipo marginal también importa y, por tanto, aconseja gravar muchos bienes (de modo que el tipo marginal en cada uno de ellos sea reducido).</w:t>
      </w:r>
    </w:p>
    <w:p w14:paraId="2B0271C6" w14:textId="77777777" w:rsidR="00676618" w:rsidRDefault="00676618" w:rsidP="009443E9">
      <w:pPr>
        <w:pStyle w:val="Nivel4"/>
        <w:ind w:left="1474"/>
      </w:pPr>
      <w:r>
        <w:t xml:space="preserve">El único caso en el que la regla de la elasticidad inversa aconsejaría gravar un único bien sería si hubiera algún bien cuya demanda fuese </w:t>
      </w:r>
      <w:r w:rsidRPr="00676618">
        <w:rPr>
          <w:u w:val="single"/>
        </w:rPr>
        <w:t>perfectamente inelástica</w:t>
      </w:r>
      <w:r>
        <w:t>.</w:t>
      </w:r>
    </w:p>
    <w:p w14:paraId="25F277F2" w14:textId="3C00DD0A" w:rsidR="006B7062" w:rsidRDefault="00D042FE" w:rsidP="009443E9">
      <w:pPr>
        <w:pStyle w:val="Nivel2SM"/>
        <w:keepNext/>
        <w:spacing w:after="0"/>
      </w:pPr>
      <w:r w:rsidRPr="00741F6A">
        <w:rPr>
          <w:i/>
          <w:iCs/>
        </w:rPr>
        <w:t>Limitaci</w:t>
      </w:r>
      <w:r w:rsidR="00741F6A">
        <w:rPr>
          <w:i/>
          <w:iCs/>
        </w:rPr>
        <w:t>o</w:t>
      </w:r>
      <w:r w:rsidRPr="00741F6A">
        <w:rPr>
          <w:i/>
          <w:iCs/>
        </w:rPr>
        <w:t>n</w:t>
      </w:r>
      <w:r w:rsidR="00741F6A">
        <w:rPr>
          <w:i/>
          <w:iCs/>
        </w:rPr>
        <w:t>es</w:t>
      </w:r>
      <w:r>
        <w:t>:</w:t>
      </w:r>
    </w:p>
    <w:p w14:paraId="61F042CC" w14:textId="77777777" w:rsidR="00D042FE" w:rsidRDefault="00D042FE" w:rsidP="009443E9">
      <w:pPr>
        <w:pStyle w:val="Nivel3SM"/>
      </w:pPr>
      <w:r>
        <w:t>Asume que</w:t>
      </w:r>
      <w:r w:rsidR="00B13C6A">
        <w:t xml:space="preserve"> los bienes son independientes entre sí</w:t>
      </w:r>
      <w:r w:rsidR="00D238FB">
        <w:t xml:space="preserve"> y que la oferta es perfectamente elástica</w:t>
      </w:r>
      <w:r w:rsidR="00B13C6A">
        <w:t>.</w:t>
      </w:r>
    </w:p>
    <w:p w14:paraId="0BCDC5FC" w14:textId="318E7FE6" w:rsidR="003822C1" w:rsidRPr="009023F9" w:rsidRDefault="003822C1" w:rsidP="009443E9">
      <w:pPr>
        <w:pStyle w:val="Nivel3SM"/>
        <w:rPr>
          <w:spacing w:val="-1"/>
        </w:rPr>
      </w:pPr>
      <w:r w:rsidRPr="009023F9">
        <w:rPr>
          <w:spacing w:val="-1"/>
        </w:rPr>
        <w:t>No tiene en cuenta consideraciones redistributivas. De hecho, habitualmente la</w:t>
      </w:r>
      <w:r w:rsidR="009023F9" w:rsidRPr="009023F9">
        <w:rPr>
          <w:spacing w:val="-1"/>
        </w:rPr>
        <w:t>s</w:t>
      </w:r>
      <w:r w:rsidRPr="009023F9">
        <w:rPr>
          <w:spacing w:val="-1"/>
        </w:rPr>
        <w:t xml:space="preserve"> demanda</w:t>
      </w:r>
      <w:r w:rsidR="009023F9" w:rsidRPr="009023F9">
        <w:rPr>
          <w:spacing w:val="-1"/>
        </w:rPr>
        <w:t>s</w:t>
      </w:r>
      <w:r w:rsidRPr="009023F9">
        <w:rPr>
          <w:spacing w:val="-1"/>
        </w:rPr>
        <w:t xml:space="preserve"> de los bienes de primera</w:t>
      </w:r>
      <w:r w:rsidR="009023F9" w:rsidRPr="009023F9">
        <w:rPr>
          <w:spacing w:val="-1"/>
        </w:rPr>
        <w:t xml:space="preserve"> </w:t>
      </w:r>
      <w:r w:rsidRPr="009023F9">
        <w:rPr>
          <w:spacing w:val="-1"/>
        </w:rPr>
        <w:t xml:space="preserve">necesidad tienden a ser menos elásticas que las demandas de bienes de lujo, por lo que la regla de </w:t>
      </w:r>
      <w:r w:rsidRPr="009023F9">
        <w:rPr>
          <w:smallCaps/>
          <w:spacing w:val="-1"/>
        </w:rPr>
        <w:t>Ramsey</w:t>
      </w:r>
      <w:r w:rsidRPr="009023F9">
        <w:rPr>
          <w:spacing w:val="-1"/>
        </w:rPr>
        <w:t xml:space="preserve"> llevaría a un sistema impositivo regresivo.</w:t>
      </w:r>
    </w:p>
    <w:p w14:paraId="1E7458BC" w14:textId="5DEE09F9" w:rsidR="00741F6A" w:rsidRPr="008E6AFE" w:rsidRDefault="00741F6A" w:rsidP="009443E9">
      <w:pPr>
        <w:pStyle w:val="Nivel3SM"/>
      </w:pPr>
      <w:r>
        <w:t>Existen bienes que no se pueden gravar (p.ej. ocio).</w:t>
      </w:r>
    </w:p>
    <w:p w14:paraId="73788771" w14:textId="28A32461" w:rsidR="00A42EE1" w:rsidRDefault="00451D12" w:rsidP="00FC42D5">
      <w:pPr>
        <w:pStyle w:val="Ttulo6"/>
        <w:numPr>
          <w:ilvl w:val="0"/>
          <w:numId w:val="80"/>
        </w:numPr>
        <w:ind w:left="0" w:hanging="284"/>
        <w:jc w:val="left"/>
      </w:pPr>
      <w:bookmarkStart w:id="65" w:name="_Ref147167695"/>
      <w:bookmarkStart w:id="66" w:name="_Toc150502241"/>
      <w:r>
        <w:t>Aplicación de la Regla de Ramsey en equilibrio general:</w:t>
      </w:r>
      <w:r>
        <w:br/>
      </w:r>
      <w:r w:rsidR="00A42EE1" w:rsidRPr="00A42EE1">
        <w:t xml:space="preserve">Regla de </w:t>
      </w:r>
      <w:r w:rsidR="00A42EE1" w:rsidRPr="009C055F">
        <w:t>Ramsey</w:t>
      </w:r>
      <w:r w:rsidR="0033797E">
        <w:t>-</w:t>
      </w:r>
      <w:r w:rsidR="0033797E" w:rsidRPr="009C055F">
        <w:t>Diamond</w:t>
      </w:r>
      <w:r w:rsidR="0033797E">
        <w:t>-</w:t>
      </w:r>
      <w:r w:rsidR="000252A9" w:rsidRPr="009C055F">
        <w:t>Mirrlees</w:t>
      </w:r>
      <w:r w:rsidR="008C33FC" w:rsidRPr="009C055F">
        <w:t xml:space="preserve"> </w:t>
      </w:r>
      <w:r w:rsidR="008C33FC">
        <w:t>(años</w:t>
      </w:r>
      <w:r w:rsidR="009C055F">
        <w:t> </w:t>
      </w:r>
      <w:r w:rsidR="008C33FC">
        <w:t>70)</w:t>
      </w:r>
      <w:r w:rsidR="00A42EE1" w:rsidRPr="005E6402">
        <w:rPr>
          <w:rStyle w:val="Refdenotaalpie"/>
          <w:u w:val="none"/>
        </w:rPr>
        <w:footnoteReference w:id="20"/>
      </w:r>
      <w:bookmarkEnd w:id="65"/>
      <w:bookmarkEnd w:id="66"/>
    </w:p>
    <w:p w14:paraId="46B10E1A" w14:textId="1176D1D7" w:rsidR="000A798A" w:rsidRPr="000A798A" w:rsidRDefault="00000000" w:rsidP="000A798A">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min</m:t>
                        </m:r>
                      </m:e>
                      <m:lim>
                        <m:d>
                          <m:dPr>
                            <m:begChr m:val="{"/>
                            <m:endChr m:val="}"/>
                            <m:ctrlPr>
                              <w:rPr>
                                <w:rFonts w:ascii="Cambria Math" w:hAnsi="Cambria Math"/>
                                <w:i/>
                                <w:iCs/>
                                <w:lang w:val="en-US"/>
                              </w:rPr>
                            </m:ctrlPr>
                          </m:dPr>
                          <m:e>
                            <m:sSub>
                              <m:sSubPr>
                                <m:ctrlPr>
                                  <w:rPr>
                                    <w:rFonts w:ascii="Cambria Math" w:hAnsi="Cambria Math"/>
                                    <w:i/>
                                  </w:rPr>
                                </m:ctrlPr>
                              </m:sSubPr>
                              <m:e>
                                <m:r>
                                  <m:rPr>
                                    <m:nor/>
                                  </m:rPr>
                                  <w:rPr>
                                    <w:i/>
                                    <w:lang w:val="fr-FR"/>
                                  </w:rPr>
                                  <m:t>t</m:t>
                                </m:r>
                              </m:e>
                              <m:sub>
                                <m:r>
                                  <m:rPr>
                                    <m:nor/>
                                  </m:rPr>
                                  <w:rPr>
                                    <w:i/>
                                    <w:lang w:val="fr-FR"/>
                                  </w:rPr>
                                  <m:t>1</m:t>
                                </m:r>
                              </m:sub>
                            </m:sSub>
                            <m:r>
                              <m:rPr>
                                <m:nor/>
                              </m:rPr>
                              <w:rPr>
                                <w:i/>
                                <w:lang w:val="fr-FR"/>
                              </w:rPr>
                              <m:t>,</m:t>
                            </m:r>
                            <m:r>
                              <w:rPr>
                                <w:rFonts w:ascii="Cambria Math" w:hAnsi="Cambria Math"/>
                                <w:lang w:val="fr-FR"/>
                              </w:rPr>
                              <m:t>…</m:t>
                            </m:r>
                            <m:r>
                              <m:rPr>
                                <m:nor/>
                              </m:rPr>
                              <w:rPr>
                                <w:i/>
                                <w:lang w:val="fr-FR"/>
                              </w:rPr>
                              <m:t>,</m:t>
                            </m:r>
                            <m:sSub>
                              <m:sSubPr>
                                <m:ctrlPr>
                                  <w:rPr>
                                    <w:rFonts w:ascii="Cambria Math" w:hAnsi="Cambria Math"/>
                                    <w:i/>
                                  </w:rPr>
                                </m:ctrlPr>
                              </m:sSubPr>
                              <m:e>
                                <m:r>
                                  <m:rPr>
                                    <m:nor/>
                                  </m:rPr>
                                  <w:rPr>
                                    <w:i/>
                                    <w:lang w:val="fr-FR"/>
                                  </w:rPr>
                                  <m:t>t</m:t>
                                </m:r>
                              </m:e>
                              <m:sub>
                                <m:r>
                                  <m:rPr>
                                    <m:nor/>
                                  </m:rPr>
                                  <w:rPr>
                                    <w:i/>
                                    <w:lang w:val="fr-FR"/>
                                  </w:rPr>
                                  <m:t>n</m:t>
                                </m:r>
                              </m:sub>
                            </m:sSub>
                          </m:e>
                        </m:d>
                      </m:lim>
                    </m:limLow>
                  </m:fName>
                  <m:e>
                    <m:r>
                      <m:rPr>
                        <m:nor/>
                      </m:rPr>
                      <w:rPr>
                        <w:rFonts w:ascii="Cambria Math"/>
                        <w:i/>
                        <w:iCs/>
                        <w:lang w:val="fr-FR"/>
                      </w:rPr>
                      <m:t xml:space="preserve">     </m:t>
                    </m:r>
                    <w:proofErr w:type="spellStart"/>
                    <m:r>
                      <m:rPr>
                        <m:nor/>
                      </m:rPr>
                      <w:rPr>
                        <w:i/>
                        <w:iCs/>
                        <w:lang w:val="fr-FR"/>
                      </w:rPr>
                      <m:t>Exceso</m:t>
                    </m:r>
                    <w:proofErr w:type="spellEnd"/>
                    <m:r>
                      <m:rPr>
                        <m:nor/>
                      </m:rPr>
                      <w:rPr>
                        <w:i/>
                        <w:iCs/>
                        <w:lang w:val="fr-FR"/>
                      </w:rPr>
                      <m:t xml:space="preserve"> de </m:t>
                    </m:r>
                    <w:proofErr w:type="spellStart"/>
                    <m:r>
                      <m:rPr>
                        <m:nor/>
                      </m:rPr>
                      <w:rPr>
                        <w:i/>
                        <w:iCs/>
                        <w:lang w:val="fr-FR"/>
                      </w:rPr>
                      <m:t>Gravamen</m:t>
                    </m:r>
                    <w:proofErr w:type="spellEnd"/>
                    <m:r>
                      <w:rPr>
                        <w:rFonts w:ascii="Cambria Math" w:hAnsi="Cambria Math"/>
                        <w:lang w:val="fr-FR"/>
                      </w:rPr>
                      <m:t>=</m:t>
                    </m:r>
                    <m:r>
                      <w:rPr>
                        <w:rFonts w:ascii="Cambria Math" w:eastAsiaTheme="minorEastAsia" w:hAnsi="Cambria Math"/>
                        <w:noProof/>
                        <w:lang w:val="fr-FR"/>
                      </w:rPr>
                      <m:t>-</m:t>
                    </m:r>
                    <m:f>
                      <m:fPr>
                        <m:ctrlPr>
                          <w:rPr>
                            <w:rFonts w:ascii="Cambria Math" w:eastAsiaTheme="minorEastAsia" w:hAnsi="Cambria Math"/>
                            <w:i/>
                            <w:noProof/>
                          </w:rPr>
                        </m:ctrlPr>
                      </m:fPr>
                      <m:num>
                        <m:r>
                          <m:rPr>
                            <m:nor/>
                          </m:rPr>
                          <w:rPr>
                            <w:i/>
                            <w:iCs/>
                            <w:lang w:val="fr-FR"/>
                          </w:rPr>
                          <m:t>1</m:t>
                        </m:r>
                      </m:num>
                      <m:den>
                        <m:r>
                          <m:rPr>
                            <m:nor/>
                          </m:rPr>
                          <w:rPr>
                            <w:i/>
                            <w:iCs/>
                            <w:lang w:val="fr-FR"/>
                          </w:rPr>
                          <m:t>2</m:t>
                        </m:r>
                      </m:den>
                    </m:f>
                    <m:r>
                      <w:rPr>
                        <w:rFonts w:ascii="Cambria Math" w:eastAsiaTheme="minorEastAsia" w:hAnsi="Cambria Math"/>
                        <w:noProof/>
                        <w:lang w:val="fr-FR"/>
                      </w:rPr>
                      <m:t>∙</m:t>
                    </m:r>
                    <m:nary>
                      <m:naryPr>
                        <m:chr m:val="∑"/>
                        <m:limLoc m:val="undOvr"/>
                        <m:ctrlPr>
                          <w:rPr>
                            <w:rFonts w:ascii="Cambria Math" w:eastAsiaTheme="minorEastAsia" w:hAnsi="Cambria Math"/>
                            <w:i/>
                            <w:noProof/>
                          </w:rPr>
                        </m:ctrlPr>
                      </m:naryPr>
                      <m:sub>
                        <m:r>
                          <m:rPr>
                            <m:nor/>
                          </m:rPr>
                          <w:rPr>
                            <w:i/>
                            <w:iCs/>
                            <w:lang w:val="fr-FR"/>
                          </w:rPr>
                          <m:t>i</m:t>
                        </m:r>
                        <m:r>
                          <w:rPr>
                            <w:rFonts w:ascii="Cambria Math" w:eastAsiaTheme="minorEastAsia" w:hAnsi="Cambria Math"/>
                            <w:noProof/>
                            <w:lang w:val="fr-FR"/>
                          </w:rPr>
                          <m:t>=</m:t>
                        </m:r>
                        <m:r>
                          <m:rPr>
                            <m:nor/>
                          </m:rPr>
                          <w:rPr>
                            <w:i/>
                            <w:iCs/>
                            <w:lang w:val="fr-FR"/>
                          </w:rPr>
                          <m:t>1</m:t>
                        </m:r>
                      </m:sub>
                      <m:sup>
                        <m:r>
                          <m:rPr>
                            <m:nor/>
                          </m:rPr>
                          <w:rPr>
                            <w:i/>
                            <w:iCs/>
                            <w:lang w:val="fr-FR"/>
                          </w:rPr>
                          <m:t>n</m:t>
                        </m:r>
                      </m:sup>
                      <m:e>
                        <m:nary>
                          <m:naryPr>
                            <m:chr m:val="∑"/>
                            <m:limLoc m:val="undOvr"/>
                            <m:ctrlPr>
                              <w:rPr>
                                <w:rFonts w:ascii="Cambria Math" w:eastAsiaTheme="minorEastAsia" w:hAnsi="Cambria Math"/>
                                <w:i/>
                                <w:noProof/>
                              </w:rPr>
                            </m:ctrlPr>
                          </m:naryPr>
                          <m:sub>
                            <m:r>
                              <m:rPr>
                                <m:nor/>
                              </m:rPr>
                              <w:rPr>
                                <w:i/>
                                <w:iCs/>
                                <w:lang w:val="fr-FR"/>
                              </w:rPr>
                              <m:t>j</m:t>
                            </m:r>
                            <m:r>
                              <w:rPr>
                                <w:rFonts w:ascii="Cambria Math" w:eastAsiaTheme="minorEastAsia" w:hAnsi="Cambria Math"/>
                                <w:noProof/>
                                <w:lang w:val="fr-FR"/>
                              </w:rPr>
                              <m:t>=</m:t>
                            </m:r>
                            <m:r>
                              <m:rPr>
                                <m:nor/>
                              </m:rPr>
                              <w:rPr>
                                <w:i/>
                                <w:iCs/>
                                <w:lang w:val="fr-FR"/>
                              </w:rPr>
                              <m:t>1</m:t>
                            </m:r>
                          </m:sub>
                          <m:sup>
                            <m:r>
                              <m:rPr>
                                <m:nor/>
                              </m:rPr>
                              <w:rPr>
                                <w:i/>
                                <w:iCs/>
                                <w:lang w:val="fr-FR"/>
                              </w:rPr>
                              <m:t>n</m:t>
                            </m:r>
                          </m:sup>
                          <m:e>
                            <m:f>
                              <m:fPr>
                                <m:ctrlPr>
                                  <w:rPr>
                                    <w:rFonts w:ascii="Cambria Math" w:eastAsiaTheme="minorEastAsia" w:hAnsi="Cambria Math"/>
                                    <w:i/>
                                    <w:noProof/>
                                    <w:lang w:val="en-US"/>
                                  </w:rPr>
                                </m:ctrlPr>
                              </m:fPr>
                              <m:num>
                                <m:r>
                                  <m:rPr>
                                    <m:nor/>
                                  </m:rPr>
                                  <w:rPr>
                                    <w:rFonts w:eastAsiaTheme="minorEastAsia"/>
                                    <w:i/>
                                    <w:iCs/>
                                    <w:noProof/>
                                    <w:lang w:val="fr-FR"/>
                                  </w:rPr>
                                  <m:t>∂</m:t>
                                </m:r>
                                <m:sSub>
                                  <m:sSubPr>
                                    <m:ctrlPr>
                                      <w:rPr>
                                        <w:rFonts w:ascii="Cambria Math" w:hAnsi="Cambria Math"/>
                                        <w:i/>
                                      </w:rPr>
                                    </m:ctrlPr>
                                  </m:sSubPr>
                                  <m:e>
                                    <m:r>
                                      <m:rPr>
                                        <m:nor/>
                                      </m:rPr>
                                      <w:rPr>
                                        <w:i/>
                                        <w:lang w:val="fr-FR"/>
                                      </w:rPr>
                                      <m:t>Q</m:t>
                                    </m:r>
                                  </m:e>
                                  <m:sub>
                                    <m:r>
                                      <m:rPr>
                                        <m:nor/>
                                      </m:rPr>
                                      <w:rPr>
                                        <w:i/>
                                        <w:lang w:val="fr-FR"/>
                                      </w:rPr>
                                      <m:t>i</m:t>
                                    </m:r>
                                  </m:sub>
                                </m:sSub>
                              </m:num>
                              <m:den>
                                <m:r>
                                  <m:rPr>
                                    <m:nor/>
                                  </m:rPr>
                                  <w:rPr>
                                    <w:rFonts w:eastAsiaTheme="minorEastAsia"/>
                                    <w:i/>
                                    <w:iCs/>
                                    <w:noProof/>
                                    <w:lang w:val="fr-FR"/>
                                  </w:rPr>
                                  <m:t>∂</m:t>
                                </m:r>
                                <m:sSub>
                                  <m:sSubPr>
                                    <m:ctrlPr>
                                      <w:rPr>
                                        <w:rFonts w:ascii="Cambria Math" w:hAnsi="Cambria Math"/>
                                        <w:i/>
                                      </w:rPr>
                                    </m:ctrlPr>
                                  </m:sSubPr>
                                  <m:e>
                                    <m:r>
                                      <m:rPr>
                                        <m:nor/>
                                      </m:rPr>
                                      <w:rPr>
                                        <w:i/>
                                        <w:lang w:val="fr-FR"/>
                                      </w:rPr>
                                      <m:t>p</m:t>
                                    </m:r>
                                  </m:e>
                                  <m:sub>
                                    <m:r>
                                      <m:rPr>
                                        <m:nor/>
                                      </m:rPr>
                                      <w:rPr>
                                        <w:i/>
                                        <w:lang w:val="fr-FR"/>
                                      </w:rPr>
                                      <m:t>j</m:t>
                                    </m:r>
                                  </m:sub>
                                </m:sSub>
                              </m:den>
                            </m:f>
                            <m:r>
                              <w:rPr>
                                <w:rFonts w:ascii="Cambria Math" w:eastAsiaTheme="minorEastAsia" w:hAnsi="Cambria Math"/>
                                <w:noProof/>
                                <w:lang w:val="fr-FR"/>
                              </w:rPr>
                              <m:t>∙</m:t>
                            </m:r>
                            <m:sSub>
                              <m:sSubPr>
                                <m:ctrlPr>
                                  <w:rPr>
                                    <w:rFonts w:ascii="Cambria Math" w:hAnsi="Cambria Math"/>
                                    <w:i/>
                                  </w:rPr>
                                </m:ctrlPr>
                              </m:sSubPr>
                              <m:e>
                                <m:r>
                                  <m:rPr>
                                    <m:nor/>
                                  </m:rPr>
                                  <w:rPr>
                                    <w:i/>
                                    <w:lang w:val="fr-FR"/>
                                  </w:rPr>
                                  <m:t>p</m:t>
                                </m:r>
                              </m:e>
                              <m:sub>
                                <m:r>
                                  <m:rPr>
                                    <m:nor/>
                                  </m:rPr>
                                  <w:rPr>
                                    <w:i/>
                                    <w:lang w:val="fr-FR"/>
                                  </w:rPr>
                                  <m:t>i</m:t>
                                </m:r>
                              </m:sub>
                            </m:sSub>
                            <m:r>
                              <w:rPr>
                                <w:rFonts w:ascii="Cambria Math" w:eastAsiaTheme="minorEastAsia" w:hAnsi="Cambria Math"/>
                                <w:noProof/>
                                <w:lang w:val="fr-FR"/>
                              </w:rPr>
                              <m:t>∙</m:t>
                            </m:r>
                            <m:sSub>
                              <m:sSubPr>
                                <m:ctrlPr>
                                  <w:rPr>
                                    <w:rFonts w:ascii="Cambria Math" w:hAnsi="Cambria Math"/>
                                    <w:i/>
                                  </w:rPr>
                                </m:ctrlPr>
                              </m:sSubPr>
                              <m:e>
                                <m:r>
                                  <m:rPr>
                                    <m:nor/>
                                  </m:rPr>
                                  <w:rPr>
                                    <w:i/>
                                    <w:lang w:val="fr-FR"/>
                                  </w:rPr>
                                  <m:t>p</m:t>
                                </m:r>
                              </m:e>
                              <m:sub>
                                <m:r>
                                  <m:rPr>
                                    <m:nor/>
                                  </m:rPr>
                                  <w:rPr>
                                    <w:i/>
                                    <w:lang w:val="fr-FR"/>
                                  </w:rPr>
                                  <m:t>j</m:t>
                                </m:r>
                              </m:sub>
                            </m:sSub>
                            <m:r>
                              <w:rPr>
                                <w:rFonts w:ascii="Cambria Math" w:eastAsiaTheme="minorEastAsia" w:hAnsi="Cambria Math"/>
                                <w:noProof/>
                                <w:lang w:val="fr-FR"/>
                              </w:rPr>
                              <m:t>∙</m:t>
                            </m:r>
                            <m:sSub>
                              <m:sSubPr>
                                <m:ctrlPr>
                                  <w:rPr>
                                    <w:rFonts w:ascii="Cambria Math" w:hAnsi="Cambria Math"/>
                                    <w:i/>
                                  </w:rPr>
                                </m:ctrlPr>
                              </m:sSubPr>
                              <m:e>
                                <m:r>
                                  <m:rPr>
                                    <m:nor/>
                                  </m:rPr>
                                  <w:rPr>
                                    <w:i/>
                                    <w:lang w:val="fr-FR"/>
                                  </w:rPr>
                                  <m:t>t</m:t>
                                </m:r>
                              </m:e>
                              <m:sub>
                                <m:r>
                                  <m:rPr>
                                    <m:nor/>
                                  </m:rPr>
                                  <w:rPr>
                                    <w:i/>
                                    <w:lang w:val="fr-FR"/>
                                  </w:rPr>
                                  <m:t>i</m:t>
                                </m:r>
                              </m:sub>
                            </m:sSub>
                            <m:r>
                              <w:rPr>
                                <w:rFonts w:ascii="Cambria Math" w:eastAsiaTheme="minorEastAsia" w:hAnsi="Cambria Math"/>
                                <w:noProof/>
                                <w:lang w:val="fr-FR"/>
                              </w:rPr>
                              <m:t>∙</m:t>
                            </m:r>
                            <m:sSub>
                              <m:sSubPr>
                                <m:ctrlPr>
                                  <w:rPr>
                                    <w:rFonts w:ascii="Cambria Math" w:hAnsi="Cambria Math"/>
                                    <w:i/>
                                  </w:rPr>
                                </m:ctrlPr>
                              </m:sSubPr>
                              <m:e>
                                <m:r>
                                  <m:rPr>
                                    <m:nor/>
                                  </m:rPr>
                                  <w:rPr>
                                    <w:i/>
                                    <w:lang w:val="fr-FR"/>
                                  </w:rPr>
                                  <m:t>t</m:t>
                                </m:r>
                              </m:e>
                              <m:sub>
                                <m:r>
                                  <m:rPr>
                                    <m:nor/>
                                  </m:rPr>
                                  <w:rPr>
                                    <w:i/>
                                    <w:lang w:val="fr-FR"/>
                                  </w:rPr>
                                  <m:t>j</m:t>
                                </m:r>
                              </m:sub>
                            </m:sSub>
                          </m:e>
                        </m:nary>
                      </m:e>
                    </m:nary>
                  </m:e>
                </m:func>
              </m:e>
            </m:mr>
            <m:mr>
              <m:e>
                <w:proofErr w:type="spellStart"/>
                <m:r>
                  <m:rPr>
                    <m:nor/>
                  </m:rPr>
                  <w:rPr>
                    <w:i/>
                    <w:lang w:val="fr-FR"/>
                  </w:rPr>
                  <m:t>s.a.</m:t>
                </m:r>
                <w:proofErr w:type="spellEnd"/>
                <m:r>
                  <m:rPr>
                    <m:nor/>
                  </m:rPr>
                  <w:rPr>
                    <w:rFonts w:ascii="Cambria Math"/>
                    <w:i/>
                    <w:lang w:val="fr-FR"/>
                  </w:rPr>
                  <m:t xml:space="preserve">          </m:t>
                </m:r>
                <m:nary>
                  <m:naryPr>
                    <m:chr m:val="∑"/>
                    <m:limLoc m:val="undOvr"/>
                    <m:ctrlPr>
                      <w:rPr>
                        <w:rFonts w:ascii="Cambria Math" w:hAnsi="Cambria Math"/>
                        <w:i/>
                        <w:lang w:val="en-US"/>
                      </w:rPr>
                    </m:ctrlPr>
                  </m:naryPr>
                  <m:sub>
                    <w:proofErr w:type="spellStart"/>
                    <m:r>
                      <m:rPr>
                        <m:nor/>
                      </m:rPr>
                      <w:rPr>
                        <w:i/>
                        <w:lang w:val="en-US"/>
                      </w:rPr>
                      <m:t>i</m:t>
                    </m:r>
                    <w:proofErr w:type="spellEnd"/>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w:proofErr w:type="spellStart"/>
                        <m:r>
                          <m:rPr>
                            <m:nor/>
                          </m:rPr>
                          <w:rPr>
                            <w:i/>
                            <w:lang w:val="en-US"/>
                          </w:rPr>
                          <m:t>i</m:t>
                        </m:r>
                        <w:proofErr w:type="spellEnd"/>
                      </m:sub>
                    </m:sSub>
                    <m:r>
                      <w:rPr>
                        <w:rFonts w:ascii="Cambria Math" w:hAnsi="Cambria Math"/>
                        <w:lang w:val="en-US"/>
                      </w:rPr>
                      <m:t>∙</m:t>
                    </m:r>
                    <m:sSub>
                      <m:sSubPr>
                        <m:ctrlPr>
                          <w:rPr>
                            <w:rFonts w:ascii="Cambria Math" w:hAnsi="Cambria Math"/>
                            <w:i/>
                          </w:rPr>
                        </m:ctrlPr>
                      </m:sSubPr>
                      <m:e>
                        <m:r>
                          <m:rPr>
                            <m:nor/>
                          </m:rPr>
                          <w:rPr>
                            <w:i/>
                            <w:lang w:val="en-US"/>
                          </w:rPr>
                          <m:t>Q</m:t>
                        </m:r>
                      </m:e>
                      <m:sub>
                        <w:proofErr w:type="spellStart"/>
                        <m:r>
                          <m:rPr>
                            <m:nor/>
                          </m:rPr>
                          <w:rPr>
                            <w:i/>
                            <w:lang w:val="en-US"/>
                          </w:rPr>
                          <m:t>i</m:t>
                        </m:r>
                        <w:proofErr w:type="spellEnd"/>
                      </m:sub>
                    </m:sSub>
                    <m:r>
                      <w:rPr>
                        <w:rFonts w:ascii="Cambria Math" w:hAnsi="Cambria Math"/>
                        <w:lang w:val="en-US"/>
                      </w:rPr>
                      <m:t>∙</m:t>
                    </m:r>
                    <m:sSub>
                      <m:sSubPr>
                        <m:ctrlPr>
                          <w:rPr>
                            <w:rFonts w:ascii="Cambria Math" w:hAnsi="Cambria Math"/>
                            <w:i/>
                          </w:rPr>
                        </m:ctrlPr>
                      </m:sSubPr>
                      <m:e>
                        <m:r>
                          <m:rPr>
                            <m:nor/>
                          </m:rPr>
                          <w:rPr>
                            <w:i/>
                            <w:lang w:val="en-US"/>
                          </w:rPr>
                          <m:t>t</m:t>
                        </m:r>
                      </m:e>
                      <m:sub>
                        <w:proofErr w:type="spellStart"/>
                        <m:r>
                          <m:rPr>
                            <m:nor/>
                          </m:rPr>
                          <w:rPr>
                            <w:i/>
                            <w:lang w:val="en-US"/>
                          </w:rPr>
                          <m:t>i</m:t>
                        </m:r>
                        <w:proofErr w:type="spellEnd"/>
                      </m:sub>
                    </m:sSub>
                  </m:e>
                </m:nary>
                <m:r>
                  <w:rPr>
                    <w:rFonts w:ascii="Cambria Math" w:hAnsi="Cambria Math"/>
                    <w:lang w:val="en-US"/>
                  </w:rPr>
                  <m:t>≥</m:t>
                </m:r>
                <m:acc>
                  <m:accPr>
                    <m:chr m:val="̅"/>
                    <m:ctrlPr>
                      <w:rPr>
                        <w:rFonts w:ascii="Cambria Math" w:hAnsi="Cambria Math"/>
                        <w:i/>
                        <w:iCs/>
                        <w:lang w:val="en-US"/>
                      </w:rPr>
                    </m:ctrlPr>
                  </m:accPr>
                  <m:e>
                    <m:r>
                      <m:rPr>
                        <m:nor/>
                      </m:rPr>
                      <w:rPr>
                        <w:i/>
                        <w:iCs/>
                        <w:lang w:val="en-US"/>
                      </w:rPr>
                      <m:t>R</m:t>
                    </m:r>
                  </m:e>
                </m:acc>
                <m:r>
                  <m:rPr>
                    <m:nor/>
                  </m:rPr>
                  <w:rPr>
                    <w:rFonts w:ascii="Cambria Math"/>
                    <w:i/>
                    <w:lang w:val="en-US"/>
                  </w:rPr>
                  <m:t xml:space="preserve">                                                            </m:t>
                </m:r>
              </m:e>
            </m:mr>
          </m:m>
        </m:oMath>
      </m:oMathPara>
    </w:p>
    <w:p w14:paraId="43CBEC39" w14:textId="68D68FC0" w:rsidR="00A42EE1" w:rsidRPr="00546166" w:rsidRDefault="00A42EE1" w:rsidP="009443E9">
      <w:pPr>
        <w:pStyle w:val="Nivel2SM"/>
        <w:keepNext/>
        <w:spacing w:after="0"/>
        <w:rPr>
          <w:spacing w:val="-4"/>
        </w:rPr>
      </w:pPr>
      <w:r w:rsidRPr="00546166">
        <w:rPr>
          <w:spacing w:val="-4"/>
        </w:rPr>
        <w:t xml:space="preserve">Como hemos visto, la regla de Ramsey </w:t>
      </w:r>
      <w:r w:rsidR="006B7062" w:rsidRPr="00546166">
        <w:rPr>
          <w:spacing w:val="-4"/>
        </w:rPr>
        <w:t xml:space="preserve">y de </w:t>
      </w:r>
      <w:proofErr w:type="spellStart"/>
      <w:r w:rsidR="006B7062" w:rsidRPr="00546166">
        <w:rPr>
          <w:spacing w:val="-4"/>
        </w:rPr>
        <w:t>Pigou</w:t>
      </w:r>
      <w:proofErr w:type="spellEnd"/>
      <w:r w:rsidR="006B7062" w:rsidRPr="00546166">
        <w:rPr>
          <w:spacing w:val="-4"/>
        </w:rPr>
        <w:t xml:space="preserve"> </w:t>
      </w:r>
      <w:r w:rsidRPr="00546166">
        <w:rPr>
          <w:spacing w:val="-4"/>
        </w:rPr>
        <w:t>mencionada</w:t>
      </w:r>
      <w:r w:rsidR="009443E9" w:rsidRPr="00546166">
        <w:rPr>
          <w:spacing w:val="-4"/>
        </w:rPr>
        <w:t>s</w:t>
      </w:r>
      <w:r w:rsidRPr="00546166">
        <w:rPr>
          <w:spacing w:val="-4"/>
        </w:rPr>
        <w:t xml:space="preserve"> anteriormente se basa</w:t>
      </w:r>
      <w:r w:rsidR="006B7062" w:rsidRPr="00546166">
        <w:rPr>
          <w:spacing w:val="-4"/>
        </w:rPr>
        <w:t>n</w:t>
      </w:r>
      <w:r w:rsidRPr="00546166">
        <w:rPr>
          <w:spacing w:val="-4"/>
        </w:rPr>
        <w:t xml:space="preserve"> en el supuesto de que las demandas compensadas de los diferentes bienes son independientes entre sí.</w:t>
      </w:r>
    </w:p>
    <w:p w14:paraId="0132280B" w14:textId="1D3DC264" w:rsidR="00754B8C" w:rsidRDefault="00754B8C" w:rsidP="009443E9">
      <w:pPr>
        <w:pStyle w:val="Nivel3SM"/>
      </w:pPr>
      <w:r>
        <w:t>La regla de Ramsey-Diamond-Mir</w:t>
      </w:r>
      <w:r w:rsidR="00F86B7E">
        <w:t>r</w:t>
      </w:r>
      <w:r>
        <w:t xml:space="preserve">lees extiende el análisis al caso en el que las demandas de los diferentes mercados </w:t>
      </w:r>
      <w:r w:rsidRPr="00546166">
        <w:t>no</w:t>
      </w:r>
      <w:r>
        <w:t xml:space="preserve"> son independientes existiendo por lo tanto </w:t>
      </w:r>
      <w:r w:rsidRPr="007601CB">
        <w:rPr>
          <w:u w:val="single"/>
        </w:rPr>
        <w:t>relaciones de complementariedad y sustituibilidad entre bienes</w:t>
      </w:r>
      <w:r>
        <w:t>.</w:t>
      </w:r>
    </w:p>
    <w:p w14:paraId="602CD3DD" w14:textId="4D7F95A9" w:rsidR="00975C6D" w:rsidRDefault="009C055F" w:rsidP="009C055F">
      <w:pPr>
        <w:pStyle w:val="Nivel2SM"/>
        <w:keepNext/>
        <w:spacing w:after="0"/>
      </w:pPr>
      <w:r>
        <w:rPr>
          <w:i/>
          <w:iCs/>
          <w:u w:val="single"/>
        </w:rPr>
        <w:t>Regla</w:t>
      </w:r>
      <w:r w:rsidR="00975C6D">
        <w:t xml:space="preserve">: </w:t>
      </w:r>
      <w:r w:rsidR="00975C6D" w:rsidRPr="009C055F">
        <w:rPr>
          <w:i/>
          <w:iCs/>
        </w:rPr>
        <w:t>“La estructura impositiva óptima será aquella que haga que las demandas compensadas de todos los bienes s</w:t>
      </w:r>
      <w:r w:rsidR="007601CB" w:rsidRPr="009C055F">
        <w:rPr>
          <w:i/>
          <w:iCs/>
        </w:rPr>
        <w:t>e reduzcan en el mismo porcentaj</w:t>
      </w:r>
      <w:r w:rsidR="00975C6D" w:rsidRPr="009C055F">
        <w:rPr>
          <w:i/>
          <w:iCs/>
        </w:rPr>
        <w:t>e”</w:t>
      </w:r>
      <w:r w:rsidR="00975C6D">
        <w:t>.</w:t>
      </w:r>
    </w:p>
    <w:p w14:paraId="556AE1D9" w14:textId="77777777" w:rsidR="00DF01EB" w:rsidRDefault="00A24708" w:rsidP="009C055F">
      <w:pPr>
        <w:spacing w:after="0"/>
        <w:jc w:val="center"/>
      </w:pPr>
      <w:r>
        <w:rPr>
          <w:noProof/>
        </w:rPr>
        <w:drawing>
          <wp:inline distT="0" distB="0" distL="0" distR="0" wp14:anchorId="1D7BD58E" wp14:editId="451C3E6A">
            <wp:extent cx="3481797" cy="764806"/>
            <wp:effectExtent l="0" t="0" r="4445" b="0"/>
            <wp:docPr id="1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97408" cy="768235"/>
                    </a:xfrm>
                    <a:prstGeom prst="rect">
                      <a:avLst/>
                    </a:prstGeom>
                    <a:noFill/>
                    <a:ln>
                      <a:noFill/>
                    </a:ln>
                  </pic:spPr>
                </pic:pic>
              </a:graphicData>
            </a:graphic>
          </wp:inline>
        </w:drawing>
      </w:r>
    </w:p>
    <w:p w14:paraId="103594CC" w14:textId="77777777" w:rsidR="009B02E8" w:rsidRDefault="00975C6D" w:rsidP="009443E9">
      <w:pPr>
        <w:pStyle w:val="Nivel3SM"/>
      </w:pPr>
      <w:r>
        <w:t xml:space="preserve">Intuición: La regla nos indica que </w:t>
      </w:r>
      <w:r w:rsidRPr="00975C6D">
        <w:t>las distorsiones creadas por los impuestos no deberían modificar sustancialmente las proporciones en las que se consumen los distintos bienes</w:t>
      </w:r>
      <w:r>
        <w:t>.</w:t>
      </w:r>
    </w:p>
    <w:p w14:paraId="18E7B11F" w14:textId="77777777" w:rsidR="009B02E8" w:rsidRDefault="009B02E8" w:rsidP="009443E9">
      <w:pPr>
        <w:pStyle w:val="Nivel2SM"/>
      </w:pPr>
      <w:r>
        <w:t xml:space="preserve">Nótese que esta regla no establece explícitamente cómo deben ser los tipos impositivos, lo que establece es la </w:t>
      </w:r>
      <w:r w:rsidRPr="007601CB">
        <w:rPr>
          <w:u w:val="single"/>
        </w:rPr>
        <w:t>condición que deben cumplir los efectos generados por dichos tipos</w:t>
      </w:r>
      <w:r>
        <w:t>.</w:t>
      </w:r>
    </w:p>
    <w:p w14:paraId="0CEBEA16" w14:textId="77777777" w:rsidR="003E3C61" w:rsidRPr="000525EF" w:rsidRDefault="003E3C61" w:rsidP="003E3C61">
      <w:pPr>
        <w:pStyle w:val="Ttulo6"/>
        <w:numPr>
          <w:ilvl w:val="0"/>
          <w:numId w:val="80"/>
        </w:numPr>
        <w:ind w:left="0" w:hanging="284"/>
      </w:pPr>
      <w:bookmarkStart w:id="67" w:name="_Ref149325165"/>
      <w:bookmarkStart w:id="68" w:name="_Toc150502242"/>
      <w:bookmarkStart w:id="69" w:name="_Ref149305270"/>
      <w:bookmarkStart w:id="70" w:name="_Ref147167754"/>
      <w:r>
        <w:lastRenderedPageBreak/>
        <w:t>Regla de Corlett-Hague</w:t>
      </w:r>
      <w:bookmarkEnd w:id="67"/>
      <w:bookmarkEnd w:id="68"/>
    </w:p>
    <w:p w14:paraId="5180085C" w14:textId="77777777" w:rsidR="003E3C61" w:rsidRDefault="003E3C61" w:rsidP="003E3C61">
      <w:pPr>
        <w:pStyle w:val="Nivel2SM"/>
      </w:pPr>
      <w:r w:rsidRPr="009443E9">
        <w:rPr>
          <w:i/>
          <w:iCs/>
          <w:u w:val="single"/>
        </w:rPr>
        <w:t>Regla</w:t>
      </w:r>
      <w:r>
        <w:t>: Se debe gravar también el ocio gravando indirectamente los bienes que le sean complementarios.</w:t>
      </w:r>
    </w:p>
    <w:p w14:paraId="37CD9E5E" w14:textId="77777777" w:rsidR="003E3C61" w:rsidRDefault="003E3C61" w:rsidP="003E3C61">
      <w:pPr>
        <w:pStyle w:val="Nivel2SM"/>
        <w:keepNext/>
        <w:spacing w:after="0"/>
      </w:pPr>
      <w:r w:rsidRPr="009443E9">
        <w:rPr>
          <w:u w:val="single"/>
        </w:rPr>
        <w:t>Uniformidad</w:t>
      </w:r>
      <w:r>
        <w:t>:</w:t>
      </w:r>
    </w:p>
    <w:p w14:paraId="66415A08" w14:textId="77777777" w:rsidR="003E3C61" w:rsidRDefault="003E3C61" w:rsidP="003E3C61">
      <w:pPr>
        <w:pStyle w:val="Nivel3SM"/>
        <w:keepNext/>
      </w:pPr>
      <w:r>
        <w:t xml:space="preserve">Las reglas que hemos visto indican que la imposición óptima </w:t>
      </w:r>
      <w:r w:rsidRPr="009C055F">
        <w:t>no</w:t>
      </w:r>
      <w:r>
        <w:t xml:space="preserve"> requiere tipos uniformes para todos los bienes. Sin embargo, intuitivamente, cabría pensar que un tipo uniforme (</w:t>
      </w:r>
      <w:r>
        <w:rPr>
          <w:i/>
        </w:rPr>
        <w:t>t</w:t>
      </w:r>
      <w:r>
        <w:rPr>
          <w:i/>
          <w:vertAlign w:val="subscript"/>
        </w:rPr>
        <w:t>1</w:t>
      </w:r>
      <w:r>
        <w:rPr>
          <w:i/>
        </w:rPr>
        <w:t xml:space="preserve"> = t</w:t>
      </w:r>
      <w:r>
        <w:rPr>
          <w:i/>
          <w:vertAlign w:val="subscript"/>
        </w:rPr>
        <w:t>2</w:t>
      </w:r>
      <w:r>
        <w:rPr>
          <w:i/>
        </w:rPr>
        <w:t xml:space="preserve"> = … = </w:t>
      </w:r>
      <w:proofErr w:type="spellStart"/>
      <w:r>
        <w:rPr>
          <w:i/>
        </w:rPr>
        <w:t>t</w:t>
      </w:r>
      <w:r>
        <w:rPr>
          <w:i/>
          <w:vertAlign w:val="subscript"/>
        </w:rPr>
        <w:t>n</w:t>
      </w:r>
      <w:proofErr w:type="spellEnd"/>
      <w:r>
        <w:t xml:space="preserve">) sobre todos los bienes sería lo óptimo ya que </w:t>
      </w:r>
      <w:r w:rsidRPr="000673BB">
        <w:t>no</w:t>
      </w:r>
      <w:r>
        <w:t xml:space="preserve"> afectaría a los precios relativos:</w:t>
      </w:r>
    </w:p>
    <w:p w14:paraId="7427D598" w14:textId="77777777" w:rsidR="003E3C61" w:rsidRPr="00277BD2" w:rsidRDefault="003E3C61" w:rsidP="003E3C61">
      <w:pPr>
        <w:pStyle w:val="Prrafodelista"/>
        <w:jc w:val="center"/>
        <w:rPr>
          <w:lang w:val="fr-FR"/>
        </w:rPr>
      </w:pPr>
      <m:oMathPara>
        <m:oMath>
          <m:r>
            <w:rPr>
              <w:rFonts w:ascii="Cambria Math" w:eastAsia="Calibri" w:hAnsi="Cambria Math"/>
            </w:rPr>
            <m:t>RM</m:t>
          </m:r>
          <m:sSub>
            <m:sSubPr>
              <m:ctrlPr>
                <w:rPr>
                  <w:rFonts w:ascii="Cambria Math" w:eastAsia="Calibri" w:hAnsi="Cambria Math"/>
                  <w:i/>
                </w:rPr>
              </m:ctrlPr>
            </m:sSubPr>
            <m:e>
              <m:r>
                <w:rPr>
                  <w:rFonts w:ascii="Cambria Math" w:eastAsia="Calibri" w:hAnsi="Cambria Math"/>
                </w:rPr>
                <m:t>S</m:t>
              </m:r>
            </m:e>
            <m:sub>
              <m:r>
                <w:rPr>
                  <w:rFonts w:ascii="Cambria Math" w:eastAsia="Calibri" w:hAnsi="Cambria Math"/>
                </w:rPr>
                <m:t>i</m:t>
              </m:r>
              <m:r>
                <w:rPr>
                  <w:rFonts w:ascii="Cambria Math" w:eastAsia="Calibri" w:hAnsi="Cambria Math"/>
                  <w:lang w:val="fr-FR"/>
                </w:rPr>
                <m:t>,</m:t>
              </m:r>
              <m:r>
                <w:rPr>
                  <w:rFonts w:ascii="Cambria Math" w:eastAsia="Calibri" w:hAnsi="Cambria Math"/>
                </w:rPr>
                <m:t>j</m:t>
              </m:r>
            </m:sub>
          </m:sSub>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P</m:t>
                  </m:r>
                </m:e>
                <m:sub>
                  <m:r>
                    <m:rPr>
                      <m:nor/>
                    </m:rPr>
                    <w:rPr>
                      <w:rFonts w:eastAsia="Calibri"/>
                      <w:i/>
                      <w:lang w:val="fr-FR"/>
                    </w:rPr>
                    <m:t>i</m:t>
                  </m:r>
                </m:sub>
              </m:sSub>
              <m:r>
                <w:rPr>
                  <w:rFonts w:ascii="Cambria Math" w:eastAsia="Calibri" w:hAnsi="Cambria Math"/>
                  <w:lang w:val="fr-FR"/>
                </w:rPr>
                <m:t>∙</m:t>
              </m:r>
              <m:d>
                <m:dPr>
                  <m:ctrlPr>
                    <w:rPr>
                      <w:rFonts w:ascii="Cambria Math" w:eastAsia="Calibri" w:hAnsi="Cambria Math"/>
                      <w:i/>
                      <w:lang w:val="fr-FR"/>
                    </w:rPr>
                  </m:ctrlPr>
                </m:dPr>
                <m:e>
                  <m:r>
                    <m:rPr>
                      <m:nor/>
                    </m:rPr>
                    <w:rPr>
                      <w:rFonts w:eastAsia="Calibri"/>
                      <w:i/>
                      <w:lang w:val="fr-FR"/>
                    </w:rPr>
                    <m:t>1</m:t>
                  </m:r>
                  <m:r>
                    <w:rPr>
                      <w:rFonts w:ascii="Cambria Math" w:eastAsia="Calibri" w:hAnsi="Cambria Math"/>
                      <w:lang w:val="fr-FR"/>
                    </w:rPr>
                    <m:t>+</m:t>
                  </m:r>
                  <m:r>
                    <m:rPr>
                      <m:nor/>
                    </m:rPr>
                    <w:rPr>
                      <w:rFonts w:eastAsia="Calibri"/>
                      <w:i/>
                      <w:lang w:val="fr-FR"/>
                    </w:rPr>
                    <m:t>t</m:t>
                  </m:r>
                </m:e>
              </m:d>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j</m:t>
                  </m:r>
                </m:sub>
              </m:sSub>
              <m:r>
                <w:rPr>
                  <w:rFonts w:ascii="Cambria Math" w:eastAsia="Calibri" w:hAnsi="Cambria Math"/>
                  <w:lang w:val="fr-FR"/>
                </w:rPr>
                <m:t>∙</m:t>
              </m:r>
              <m:d>
                <m:dPr>
                  <m:ctrlPr>
                    <w:rPr>
                      <w:rFonts w:ascii="Cambria Math" w:eastAsia="Calibri" w:hAnsi="Cambria Math"/>
                      <w:i/>
                      <w:lang w:val="fr-FR"/>
                    </w:rPr>
                  </m:ctrlPr>
                </m:dPr>
                <m:e>
                  <m:r>
                    <m:rPr>
                      <m:nor/>
                    </m:rPr>
                    <w:rPr>
                      <w:rFonts w:eastAsia="Calibri"/>
                      <w:i/>
                      <w:lang w:val="fr-FR"/>
                    </w:rPr>
                    <m:t>1</m:t>
                  </m:r>
                  <m:r>
                    <w:rPr>
                      <w:rFonts w:ascii="Cambria Math" w:eastAsia="Calibri" w:hAnsi="Cambria Math"/>
                      <w:lang w:val="fr-FR"/>
                    </w:rPr>
                    <m:t>+</m:t>
                  </m:r>
                  <m:r>
                    <m:rPr>
                      <m:nor/>
                    </m:rPr>
                    <w:rPr>
                      <w:rFonts w:eastAsia="Calibri"/>
                      <w:i/>
                      <w:lang w:val="fr-FR"/>
                    </w:rPr>
                    <m:t>t</m:t>
                  </m:r>
                </m:e>
              </m:d>
            </m:den>
          </m:f>
          <m:r>
            <w:rPr>
              <w:rFonts w:ascii="Cambria Math" w:eastAsia="Calibri" w:hAnsi="Cambria Math"/>
              <w:lang w:val="fr-FR"/>
            </w:rPr>
            <m:t>=</m:t>
          </m:r>
          <m:f>
            <m:fPr>
              <m:ctrlPr>
                <w:rPr>
                  <w:rFonts w:ascii="Cambria Math" w:eastAsia="Calibri" w:hAnsi="Cambria Math"/>
                  <w:i/>
                </w:rPr>
              </m:ctrlPr>
            </m:fPr>
            <m:num>
              <m:sSub>
                <m:sSubPr>
                  <m:ctrlPr>
                    <w:rPr>
                      <w:rFonts w:ascii="Cambria Math" w:eastAsia="Calibri" w:hAnsi="Cambria Math"/>
                      <w:i/>
                    </w:rPr>
                  </m:ctrlPr>
                </m:sSubPr>
                <m:e>
                  <m:r>
                    <m:rPr>
                      <m:nor/>
                    </m:rPr>
                    <w:rPr>
                      <w:rFonts w:eastAsia="Calibri"/>
                      <w:i/>
                      <w:lang w:val="fr-FR"/>
                    </w:rPr>
                    <m:t>P</m:t>
                  </m:r>
                </m:e>
                <m:sub>
                  <m:r>
                    <m:rPr>
                      <m:nor/>
                    </m:rPr>
                    <w:rPr>
                      <w:rFonts w:eastAsia="Calibri"/>
                      <w:i/>
                      <w:lang w:val="fr-FR"/>
                    </w:rPr>
                    <m:t>i</m:t>
                  </m:r>
                </m:sub>
              </m:sSub>
            </m:num>
            <m:den>
              <m:sSub>
                <m:sSubPr>
                  <m:ctrlPr>
                    <w:rPr>
                      <w:rFonts w:ascii="Cambria Math" w:eastAsia="Calibri" w:hAnsi="Cambria Math"/>
                      <w:i/>
                    </w:rPr>
                  </m:ctrlPr>
                </m:sSubPr>
                <m:e>
                  <m:r>
                    <m:rPr>
                      <m:nor/>
                    </m:rPr>
                    <w:rPr>
                      <w:rFonts w:eastAsia="Calibri"/>
                      <w:i/>
                      <w:lang w:val="fr-FR"/>
                    </w:rPr>
                    <m:t>P</m:t>
                  </m:r>
                </m:e>
                <m:sub>
                  <m:r>
                    <m:rPr>
                      <m:nor/>
                    </m:rPr>
                    <w:rPr>
                      <w:rFonts w:eastAsia="Calibri"/>
                      <w:i/>
                      <w:lang w:val="fr-FR"/>
                    </w:rPr>
                    <m:t>j</m:t>
                  </m:r>
                </m:sub>
              </m:sSub>
            </m:den>
          </m:f>
        </m:oMath>
      </m:oMathPara>
    </w:p>
    <w:p w14:paraId="373A2F9D" w14:textId="77777777" w:rsidR="003E3C61" w:rsidRDefault="003E3C61" w:rsidP="003E3C61">
      <w:pPr>
        <w:pStyle w:val="Nivel2SM"/>
        <w:keepNext/>
        <w:spacing w:after="0"/>
      </w:pPr>
      <w:r w:rsidRPr="008D45A3">
        <w:rPr>
          <w:u w:val="single"/>
        </w:rPr>
        <w:t>No obstante</w:t>
      </w:r>
      <w:r>
        <w:t xml:space="preserve">, gravar uniformemente el consumo </w:t>
      </w:r>
      <w:r w:rsidRPr="00E173F2">
        <w:t>sí</w:t>
      </w:r>
      <w:r>
        <w:t xml:space="preserve"> distorsiona las decisiones de los agentes, concretamente las decisiones de ocio-consumo.</w:t>
      </w:r>
    </w:p>
    <w:p w14:paraId="4E417C91" w14:textId="77777777" w:rsidR="003E3C61" w:rsidRDefault="003E3C61" w:rsidP="003E3C61">
      <w:pPr>
        <w:pStyle w:val="Nivel3SM"/>
      </w:pPr>
      <w:r>
        <w:t xml:space="preserve">En efecto, si </w:t>
      </w:r>
      <w:r w:rsidRPr="00E173F2">
        <w:t>no</w:t>
      </w:r>
      <w:r>
        <w:t xml:space="preserve"> existe </w:t>
      </w:r>
      <w:r w:rsidRPr="00E173F2">
        <w:t>ahorro</w:t>
      </w:r>
      <w:r>
        <w:t>, un impuesto uniforme sobre el consumo equivale a un impuesto sobre las rentas salariales</w:t>
      </w:r>
      <w:r>
        <w:rPr>
          <w:rStyle w:val="Refdenotaalpie"/>
        </w:rPr>
        <w:footnoteReference w:id="21"/>
      </w:r>
      <w:r>
        <w:t>.</w:t>
      </w:r>
    </w:p>
    <w:p w14:paraId="41549B0C" w14:textId="77777777" w:rsidR="003E3C61" w:rsidRDefault="003E3C61" w:rsidP="003E3C61">
      <w:pPr>
        <w:pStyle w:val="Nivel2SM"/>
        <w:keepNext/>
        <w:spacing w:after="0"/>
      </w:pPr>
      <w:r w:rsidRPr="009443E9">
        <w:rPr>
          <w:u w:val="single"/>
        </w:rPr>
        <w:t>Solución</w:t>
      </w:r>
      <w:r>
        <w:t>:</w:t>
      </w:r>
    </w:p>
    <w:p w14:paraId="65CCE310" w14:textId="77777777" w:rsidR="003E3C61" w:rsidRDefault="003E3C61" w:rsidP="003E3C61">
      <w:pPr>
        <w:pStyle w:val="Nivel3SM"/>
      </w:pPr>
      <w:r>
        <w:t>Para no distorsionar la decisión ocio(trabajo)-consumo, también debe gravarse el ocio, lo cual no puede hacerse directamente pero sí indirectamente (gravando los bienes complementarios del ocio). Dado que los bienes tienen diferentes grados de sustituibilidad y complementariedad con respecto al ocio, los impuestos serán por lo tanto diferentes.</w:t>
      </w:r>
    </w:p>
    <w:p w14:paraId="002FD680" w14:textId="77777777" w:rsidR="003E3C61" w:rsidRDefault="003E3C61" w:rsidP="003E3C61">
      <w:pPr>
        <w:pStyle w:val="Nivel3SM"/>
        <w:keepNext/>
      </w:pPr>
      <w:r>
        <w:t>Así, la regla de Corlett-Hague nos aconsejará gravar los bienes complementarios del ocio más fuertemente que el resto.</w:t>
      </w:r>
    </w:p>
    <w:p w14:paraId="46449F60" w14:textId="77777777" w:rsidR="003E3C61" w:rsidRDefault="003E3C61" w:rsidP="003E3C61">
      <w:pPr>
        <w:pStyle w:val="Nivel4"/>
        <w:ind w:left="1474"/>
      </w:pPr>
      <w:r>
        <w:t>De este modo, un tipo uniforme sólo será óptimo si todos los bienes tienen el mismo grado de sustituibilidad con respecto al ocio o cuando la oferta de trabajo es completamente inelástica de tal forma que no existen ni complementariedad ni sustituibilidad de los bienes con el ocio</w:t>
      </w:r>
      <w:r>
        <w:rPr>
          <w:rStyle w:val="Refdenotaalpie"/>
        </w:rPr>
        <w:footnoteReference w:id="22"/>
      </w:r>
      <w:r>
        <w:t>.</w:t>
      </w:r>
    </w:p>
    <w:p w14:paraId="51A30C87" w14:textId="77777777" w:rsidR="003E3C61" w:rsidRDefault="003E3C61" w:rsidP="003E3C61">
      <w:pPr>
        <w:pStyle w:val="Nivel2SM"/>
        <w:keepNext/>
        <w:spacing w:after="0"/>
      </w:pPr>
      <w:r>
        <w:t xml:space="preserve">Sin embargo, </w:t>
      </w:r>
      <w:r w:rsidRPr="008A0005">
        <w:rPr>
          <w:b/>
          <w:bCs/>
        </w:rPr>
        <w:t xml:space="preserve">las recomendaciones de la regla de Corlett-Hague no siempre coinciden con las de la regla de </w:t>
      </w:r>
      <w:r w:rsidRPr="008A0005">
        <w:rPr>
          <w:b/>
          <w:bCs/>
          <w:smallCaps/>
        </w:rPr>
        <w:t>Ramsey</w:t>
      </w:r>
      <w:r w:rsidRPr="008A0005">
        <w:t>. Por ejemplo</w:t>
      </w:r>
      <w:r>
        <w:t>:</w:t>
      </w:r>
    </w:p>
    <w:p w14:paraId="7724796C" w14:textId="77777777" w:rsidR="003E3C61" w:rsidRDefault="003E3C61" w:rsidP="003E3C61">
      <w:pPr>
        <w:pStyle w:val="Nivel3SM"/>
        <w:keepNext/>
      </w:pPr>
      <w:r w:rsidRPr="00E173F2">
        <w:rPr>
          <w:i/>
          <w:iCs/>
        </w:rPr>
        <w:t>Pan</w:t>
      </w:r>
      <w:r>
        <w:t>:</w:t>
      </w:r>
    </w:p>
    <w:p w14:paraId="4D531108" w14:textId="77777777" w:rsidR="003E3C61" w:rsidRDefault="003E3C61" w:rsidP="003E3C61">
      <w:pPr>
        <w:pStyle w:val="Nivel4"/>
        <w:ind w:left="1474"/>
      </w:pPr>
      <w:r>
        <w:t>Las reglas de Ramsey y de la elasticidad inversa aconsejan gravarlo mucho, porque su demanda es bastante inelástica.</w:t>
      </w:r>
    </w:p>
    <w:p w14:paraId="06C12FDC" w14:textId="77777777" w:rsidR="003E3C61" w:rsidRDefault="003E3C61" w:rsidP="003E3C61">
      <w:pPr>
        <w:pStyle w:val="Nivel4"/>
        <w:ind w:left="1474"/>
      </w:pPr>
      <w:r>
        <w:t>La regla de Corlett-Hague aconseja gravarlo poco, porque no es un bien complementario del ocio (es un bien de primera necesidad).</w:t>
      </w:r>
    </w:p>
    <w:p w14:paraId="3C55B721" w14:textId="77777777" w:rsidR="003E3C61" w:rsidRDefault="003E3C61" w:rsidP="003E3C61">
      <w:pPr>
        <w:pStyle w:val="Nivel3SM"/>
        <w:keepNext/>
      </w:pPr>
      <w:r w:rsidRPr="00E173F2">
        <w:rPr>
          <w:i/>
          <w:iCs/>
        </w:rPr>
        <w:t>Hoteles, restaurantes</w:t>
      </w:r>
      <w:r>
        <w:t>:</w:t>
      </w:r>
    </w:p>
    <w:p w14:paraId="3F5F4D46" w14:textId="77777777" w:rsidR="003E3C61" w:rsidRDefault="003E3C61" w:rsidP="003E3C61">
      <w:pPr>
        <w:pStyle w:val="Nivel4"/>
        <w:ind w:left="1474"/>
      </w:pPr>
      <w:r>
        <w:t>Las reglas de Ramsey y de la elasticidad inversa aconsejan gravarlo poco, porque su demanda es bastante elástica.</w:t>
      </w:r>
    </w:p>
    <w:p w14:paraId="46243991" w14:textId="77777777" w:rsidR="003E3C61" w:rsidRDefault="003E3C61" w:rsidP="003E3C61">
      <w:pPr>
        <w:pStyle w:val="Nivel4"/>
        <w:ind w:left="1474"/>
      </w:pPr>
      <w:r>
        <w:t>La regla de Corlett-Hague aconseja gravarlo mucho, porque es un bien complementario del ocio.</w:t>
      </w:r>
    </w:p>
    <w:p w14:paraId="76C13FEC" w14:textId="77777777" w:rsidR="003E3C61" w:rsidRDefault="003E3C61" w:rsidP="003E3C61">
      <w:pPr>
        <w:pStyle w:val="Nivel2SM"/>
        <w:keepNext/>
        <w:spacing w:after="0"/>
      </w:pPr>
      <w:r>
        <w:lastRenderedPageBreak/>
        <w:t xml:space="preserve">No obstante, en ciertos casos ambas reglas estarán de acuerdo. Por ejemplo, en el caso del </w:t>
      </w:r>
      <w:r w:rsidRPr="004D21B5">
        <w:rPr>
          <w:u w:val="single"/>
        </w:rPr>
        <w:t>alcohol o el tabaco</w:t>
      </w:r>
      <w:r>
        <w:t>:</w:t>
      </w:r>
    </w:p>
    <w:p w14:paraId="6EBE2F2D" w14:textId="77777777" w:rsidR="003E3C61" w:rsidRDefault="003E3C61" w:rsidP="003E3C61">
      <w:pPr>
        <w:pStyle w:val="Nivel3SM"/>
      </w:pPr>
      <w:r>
        <w:t>Las reglas de Ramsey y de la elasticidad inversa aconsejan gravarlos mucho, porque sus demandas son muy inelásticas.</w:t>
      </w:r>
    </w:p>
    <w:p w14:paraId="1124C7AA" w14:textId="77777777" w:rsidR="003E3C61" w:rsidRDefault="003E3C61" w:rsidP="003E3C61">
      <w:pPr>
        <w:pStyle w:val="Nivel3SM"/>
      </w:pPr>
      <w:r>
        <w:t>La regla de Corlett-Hague aconseja gravarlos mucho, porque son bienes complementarios del ocio.</w:t>
      </w:r>
    </w:p>
    <w:p w14:paraId="58649792" w14:textId="0F2403D3" w:rsidR="00061FFC" w:rsidRDefault="00FC42D5" w:rsidP="00FC42D5">
      <w:pPr>
        <w:pStyle w:val="Ttulo6"/>
        <w:numPr>
          <w:ilvl w:val="0"/>
          <w:numId w:val="80"/>
        </w:numPr>
        <w:ind w:left="0" w:hanging="284"/>
      </w:pPr>
      <w:bookmarkStart w:id="71" w:name="_Toc150502243"/>
      <w:r>
        <w:t xml:space="preserve">Consideración de factores redistributivos: </w:t>
      </w:r>
      <w:r w:rsidR="003822C1">
        <w:t xml:space="preserve">Enfoque de </w:t>
      </w:r>
      <w:r w:rsidR="003822C1">
        <w:rPr>
          <w:smallCaps/>
        </w:rPr>
        <w:t>Diamond</w:t>
      </w:r>
      <w:r w:rsidR="003822C1">
        <w:t xml:space="preserve"> (1975)</w:t>
      </w:r>
      <w:bookmarkEnd w:id="69"/>
      <w:bookmarkEnd w:id="71"/>
    </w:p>
    <w:p w14:paraId="454223BF" w14:textId="13C56447" w:rsidR="00FC42D5" w:rsidRDefault="00FC42D5" w:rsidP="00FC42D5">
      <w:pPr>
        <w:pStyle w:val="Nivel1SM"/>
        <w:keepNext/>
        <w:spacing w:before="0" w:after="0"/>
      </w:pPr>
      <w:r>
        <w:rPr>
          <w:smallCaps/>
        </w:rPr>
        <w:t>Diamond</w:t>
      </w:r>
      <w:r>
        <w:t xml:space="preserve"> (1975) extiende el modelo de </w:t>
      </w:r>
      <w:r>
        <w:rPr>
          <w:smallCaps/>
        </w:rPr>
        <w:t>Ramsey</w:t>
      </w:r>
      <w:r>
        <w:t xml:space="preserve"> para tener en cuenta factores redistributivos</w:t>
      </w:r>
      <w:r w:rsidR="000673BB">
        <w:t>, mediante la introducción de una Función de Bienestar Social</w:t>
      </w:r>
      <w:r w:rsidR="000673BB">
        <w:rPr>
          <w:rStyle w:val="Refdenotaalpie"/>
        </w:rPr>
        <w:footnoteReference w:id="23"/>
      </w:r>
      <w:r>
        <w:t>.</w:t>
      </w:r>
    </w:p>
    <w:p w14:paraId="3B2FBB00" w14:textId="77777777" w:rsidR="00FC42D5" w:rsidRDefault="00FC42D5" w:rsidP="00FC42D5">
      <w:pPr>
        <w:pStyle w:val="Nivel2SM"/>
        <w:keepNext/>
        <w:spacing w:after="0"/>
      </w:pPr>
      <w:r>
        <w:t xml:space="preserve">La intuición básica de este modelo es que el multiplicador </w:t>
      </w:r>
      <w:proofErr w:type="spellStart"/>
      <w:r>
        <w:t>lagrangiano</w:t>
      </w:r>
      <w:proofErr w:type="spellEnd"/>
      <w:r>
        <w:t xml:space="preserve"> </w:t>
      </w:r>
      <w:r w:rsidRPr="000673BB">
        <w:rPr>
          <w:i/>
          <w:iCs/>
        </w:rPr>
        <w:t>λ</w:t>
      </w:r>
      <w:r>
        <w:t xml:space="preserve"> variará dependiendo de qué agente consuma cada bien.</w:t>
      </w:r>
    </w:p>
    <w:p w14:paraId="54F9B886" w14:textId="6BFBEFE9" w:rsidR="00FC42D5" w:rsidRDefault="00FC42D5" w:rsidP="00FC42D5">
      <w:pPr>
        <w:pStyle w:val="Nivel3SM"/>
      </w:pPr>
      <w:r>
        <w:t xml:space="preserve">Así, si los individuos que consumen un determinado bien tienen utilidades marginales más altas (i.e. son individuos con menores rentas), la regla de </w:t>
      </w:r>
      <w:r>
        <w:rPr>
          <w:smallCaps/>
        </w:rPr>
        <w:t>Diamond</w:t>
      </w:r>
      <w:r>
        <w:t xml:space="preserve"> lleva a menores impuestos sobre ese bien.</w:t>
      </w:r>
    </w:p>
    <w:p w14:paraId="3DD0C088" w14:textId="539993F9" w:rsidR="007E47D7" w:rsidRPr="00F26E83" w:rsidRDefault="007E47D7" w:rsidP="00F26E83">
      <w:pPr>
        <w:pStyle w:val="Ttulo6"/>
        <w:numPr>
          <w:ilvl w:val="0"/>
          <w:numId w:val="80"/>
        </w:numPr>
        <w:ind w:left="0" w:hanging="284"/>
        <w:rPr>
          <w:spacing w:val="-2"/>
        </w:rPr>
      </w:pPr>
      <w:bookmarkStart w:id="72" w:name="_Toc142500906"/>
      <w:bookmarkStart w:id="73" w:name="_Toc150502256"/>
      <w:bookmarkStart w:id="74" w:name="_Toc150502244"/>
      <w:bookmarkEnd w:id="70"/>
      <w:r w:rsidRPr="00F26E83">
        <w:rPr>
          <w:spacing w:val="-2"/>
        </w:rPr>
        <w:t>Consideración de factores dinámi</w:t>
      </w:r>
      <w:r w:rsidR="00157672" w:rsidRPr="00F26E83">
        <w:rPr>
          <w:spacing w:val="-2"/>
        </w:rPr>
        <w:t>c</w:t>
      </w:r>
      <w:r w:rsidRPr="00F26E83">
        <w:rPr>
          <w:spacing w:val="-2"/>
        </w:rPr>
        <w:t>os: política fiscal óptima y suavización impositiva</w:t>
      </w:r>
      <w:bookmarkEnd w:id="72"/>
      <w:bookmarkEnd w:id="73"/>
      <w:r w:rsidRPr="00F26E83">
        <w:rPr>
          <w:spacing w:val="-2"/>
        </w:rPr>
        <w:t xml:space="preserve"> (</w:t>
      </w:r>
      <w:r w:rsidRPr="00F26E83">
        <w:rPr>
          <w:smallCaps/>
          <w:spacing w:val="-2"/>
        </w:rPr>
        <w:t>Barro</w:t>
      </w:r>
      <w:r w:rsidRPr="00F26E83">
        <w:rPr>
          <w:spacing w:val="-2"/>
        </w:rPr>
        <w:t>, 1979)</w:t>
      </w:r>
    </w:p>
    <w:p w14:paraId="0C76F46E" w14:textId="77777777" w:rsidR="007E47D7" w:rsidRDefault="007E47D7" w:rsidP="007E47D7">
      <w:pPr>
        <w:pStyle w:val="Nivel1SM"/>
        <w:keepNext/>
        <w:spacing w:before="0" w:after="0"/>
      </w:pPr>
      <w:r>
        <w:t xml:space="preserve">Cuando se cumple la </w:t>
      </w:r>
      <w:r w:rsidRPr="004673F2">
        <w:rPr>
          <w:b/>
          <w:bCs/>
        </w:rPr>
        <w:t>equivalencia ricardiana</w:t>
      </w:r>
      <w:r>
        <w:t xml:space="preserve">, el </w:t>
      </w:r>
      <w:r w:rsidRPr="004673F2">
        <w:rPr>
          <w:b/>
          <w:bCs/>
        </w:rPr>
        <w:t>gobierno no tiene motivos para elegir una determinada senda de déficit presupuestario</w:t>
      </w:r>
      <w:r>
        <w:t xml:space="preserve"> (no tiene porqué elegir qué proporción del gasto público financia con deuda y qué proporción financia con impuestos en cada período temporal).</w:t>
      </w:r>
    </w:p>
    <w:p w14:paraId="4A8BE8CA" w14:textId="77777777" w:rsidR="007E47D7" w:rsidRPr="00541CD7" w:rsidRDefault="007E47D7" w:rsidP="007E47D7">
      <w:pPr>
        <w:pStyle w:val="Nivel2SM"/>
      </w:pPr>
      <w:r>
        <w:t xml:space="preserve">Sin embargo, como veíamos, </w:t>
      </w:r>
      <w:r w:rsidRPr="004673F2">
        <w:rPr>
          <w:b/>
          <w:bCs/>
        </w:rPr>
        <w:t>los impuestos pueden afectar a los precios relativos y, por lo tanto, ser distorsionantes</w:t>
      </w:r>
      <w:r>
        <w:t xml:space="preserve"> (presentando así un efecto sustitución además del efecto renta propio de los impuestos de suma fija). </w:t>
      </w:r>
      <w:r w:rsidRPr="004673F2">
        <w:rPr>
          <w:b/>
          <w:bCs/>
        </w:rPr>
        <w:t>De ser así, la distribución temporal de los impuestos sí tiene importancia</w:t>
      </w:r>
      <w:r>
        <w:t>.</w:t>
      </w:r>
    </w:p>
    <w:p w14:paraId="746E7C80" w14:textId="77777777" w:rsidR="007E47D7" w:rsidRDefault="007E47D7" w:rsidP="007E47D7">
      <w:pPr>
        <w:pStyle w:val="Nivel2SM"/>
      </w:pPr>
      <w:r>
        <w:t xml:space="preserve">El propio </w:t>
      </w:r>
      <w:r>
        <w:rPr>
          <w:smallCaps/>
        </w:rPr>
        <w:t>Robert Barro</w:t>
      </w:r>
      <w:r>
        <w:t xml:space="preserve"> reconocía que la hipótesis de Equivalencia Ricardiana se basaba en unos supuestos muy restrictivos y en un artículo de 1979 relajó el supuesto de impuestos no distorsionantes</w:t>
      </w:r>
      <w:r>
        <w:rPr>
          <w:rStyle w:val="Refdenotaalpie"/>
        </w:rPr>
        <w:footnoteReference w:id="24"/>
      </w:r>
      <w:r>
        <w:t>, uno de los más claramente irrealistas.</w:t>
      </w:r>
    </w:p>
    <w:p w14:paraId="4DAB22A6" w14:textId="77777777" w:rsidR="007E47D7" w:rsidRDefault="007E47D7" w:rsidP="007E47D7">
      <w:pPr>
        <w:pStyle w:val="Nivel2SM"/>
        <w:keepNext/>
        <w:spacing w:after="0"/>
      </w:pPr>
      <w:r>
        <w:t>En este artículo, desarrolla un modelo en el que los déficits son elegidos de forma óptima, es decir, se centra en el deseo del gobierno de minimizar las distorsiones asociadas con la obtención del beneficio.</w:t>
      </w:r>
    </w:p>
    <w:p w14:paraId="395D26BA" w14:textId="77777777" w:rsidR="007E47D7" w:rsidRPr="00B00366" w:rsidRDefault="007E47D7" w:rsidP="007E47D7">
      <w:pPr>
        <w:pStyle w:val="Nivel3SM"/>
        <w:rPr>
          <w:spacing w:val="-3"/>
        </w:rPr>
      </w:pPr>
      <w:r w:rsidRPr="00B00366">
        <w:rPr>
          <w:spacing w:val="-3"/>
        </w:rPr>
        <w:t xml:space="preserve">El punto de partida de la teoría de </w:t>
      </w:r>
      <w:r w:rsidRPr="00B00366">
        <w:rPr>
          <w:smallCaps/>
          <w:spacing w:val="-3"/>
        </w:rPr>
        <w:t>Barro</w:t>
      </w:r>
      <w:r w:rsidRPr="00B00366">
        <w:rPr>
          <w:spacing w:val="-3"/>
        </w:rPr>
        <w:t xml:space="preserve"> es la observación de que es muy probable que estas distorsiones crezcan más que proporcionalmente con la cantidad de ingreso recaudado.</w:t>
      </w:r>
    </w:p>
    <w:p w14:paraId="45A3810A" w14:textId="77777777" w:rsidR="007E47D7" w:rsidRDefault="007E47D7" w:rsidP="007E47D7">
      <w:pPr>
        <w:pStyle w:val="Nivel3SM"/>
      </w:pPr>
      <w:r>
        <w:t>Cuando esto sucede, las distorsiones son más altas bajo una política de impuestos variables que bajo una política con tipos impositivos constantes al mismo nivel promedio.</w:t>
      </w:r>
    </w:p>
    <w:p w14:paraId="2C9A43D0" w14:textId="77777777" w:rsidR="007E47D7" w:rsidRDefault="007E47D7" w:rsidP="007E47D7">
      <w:pPr>
        <w:pStyle w:val="Nivel3SM"/>
      </w:pPr>
      <w:r>
        <w:t>Por lo tanto, el deseo de minimizar distorsiones provee una razón para que el gobierno busque suavizar la senda impositiva a lo largo del tiempo.</w:t>
      </w:r>
    </w:p>
    <w:p w14:paraId="35283A9C" w14:textId="77777777" w:rsidR="007E47D7" w:rsidRDefault="007E47D7" w:rsidP="007E47D7">
      <w:pPr>
        <w:pStyle w:val="Nivel1SM"/>
        <w:keepNext/>
        <w:spacing w:after="0"/>
      </w:pPr>
      <w:r>
        <w:t xml:space="preserve">Para investigar las implicaciones de esta observación, </w:t>
      </w:r>
      <w:r>
        <w:rPr>
          <w:smallCaps/>
        </w:rPr>
        <w:t>Barro</w:t>
      </w:r>
      <w:r>
        <w:t xml:space="preserve"> considera un modelo en el que las distorsiones asociadas con los impuestos son el único impedimento a la equivalencia ricardiana.</w:t>
      </w:r>
    </w:p>
    <w:p w14:paraId="635D476A" w14:textId="77777777" w:rsidR="007E47D7" w:rsidRDefault="007E47D7" w:rsidP="007E47D7">
      <w:pPr>
        <w:pStyle w:val="Nivel2SM"/>
      </w:pPr>
      <w:r>
        <w:t>El problema del gobierno consistirá por tanto en minimizar el valor presente de las distorsiones causadas por los impuestos sujeto a la restricción presupuestaria del gobierno (consistente en que el valor presente de sus ingresos ha de ser superior al valor presente del gasto público).</w:t>
      </w:r>
    </w:p>
    <w:p w14:paraId="0C89980F" w14:textId="77777777" w:rsidR="007E47D7" w:rsidRPr="00616D75" w:rsidRDefault="007E47D7" w:rsidP="007E47D7">
      <w:pPr>
        <w:pStyle w:val="Nivel1SM"/>
        <w:keepNext/>
        <w:spacing w:after="0"/>
      </w:pPr>
      <w:r>
        <w:lastRenderedPageBreak/>
        <w:t xml:space="preserve">Siguiendo a </w:t>
      </w:r>
      <w:r>
        <w:rPr>
          <w:smallCaps/>
        </w:rPr>
        <w:t>Barro</w:t>
      </w:r>
      <w:r>
        <w:t xml:space="preserve"> no modelizaremos la fuente de los costes de distorsión, consideraremos que los costes de distorsión causados por los impuestos vienen dados por</w:t>
      </w:r>
      <m:oMath>
        <m:r>
          <w:rPr>
            <w:rFonts w:ascii="Cambria Math" w:hAnsi="Cambria Math"/>
          </w:rPr>
          <m:t xml:space="preserve"> </m:t>
        </m:r>
        <m:r>
          <m:rPr>
            <m:nor/>
          </m:rPr>
          <w:rPr>
            <w:rFonts w:eastAsia="Calibri" w:cs="Times New Roman"/>
            <w:i/>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e>
        </m:d>
        <m:r>
          <w:rPr>
            <w:rFonts w:ascii="Cambria Math" w:eastAsia="Calibri" w:hAnsi="Cambria Math" w:cs="Cambria Math"/>
          </w:rPr>
          <m:t>⋅</m:t>
        </m:r>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oMath>
      <w:r>
        <w:rPr>
          <w:rFonts w:eastAsiaTheme="minorEastAsia"/>
        </w:rPr>
        <w:t>, donde</w:t>
      </w:r>
      <m:oMath>
        <m:r>
          <w:rPr>
            <w:rFonts w:ascii="Cambria Math" w:eastAsiaTheme="minorEastAsia" w:hAnsi="Cambria Math"/>
          </w:rPr>
          <m:t xml:space="preserve"> </m:t>
        </m:r>
        <m:r>
          <m:rPr>
            <m:nor/>
          </m:rPr>
          <w:rPr>
            <w:rFonts w:eastAsia="Calibri" w:cs="Times New Roman"/>
            <w:i/>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e>
        </m:d>
      </m:oMath>
      <w:r>
        <w:rPr>
          <w:rFonts w:eastAsiaTheme="minorEastAsia"/>
        </w:rPr>
        <w:t xml:space="preserve"> cumple</w:t>
      </w:r>
      <m:oMath>
        <m:r>
          <w:rPr>
            <w:rFonts w:ascii="Cambria Math" w:eastAsiaTheme="minorEastAsia" w:hAnsi="Cambria Math"/>
          </w:rPr>
          <m:t xml:space="preserve"> </m:t>
        </m:r>
        <m:r>
          <m:rPr>
            <m:nor/>
          </m:rPr>
          <w:rPr>
            <w:rFonts w:eastAsia="Calibri" w:cs="Times New Roman"/>
            <w:i/>
          </w:rPr>
          <m:t>f</m:t>
        </m:r>
        <m:d>
          <m:dPr>
            <m:ctrlPr>
              <w:rPr>
                <w:rFonts w:ascii="Cambria Math" w:eastAsia="Calibri" w:hAnsi="Cambria Math" w:cs="Times New Roman"/>
                <w:i/>
              </w:rPr>
            </m:ctrlPr>
          </m:dPr>
          <m:e>
            <m:r>
              <m:rPr>
                <m:nor/>
              </m:rPr>
              <w:rPr>
                <w:rFonts w:eastAsia="Calibri" w:cs="Times New Roman"/>
                <w:i/>
              </w:rPr>
              <m:t>0</m:t>
            </m:r>
          </m:e>
        </m:d>
        <m:r>
          <w:rPr>
            <w:rFonts w:ascii="Cambria Math" w:eastAsia="Calibri" w:hAnsi="Cambria Math" w:cs="Times New Roman"/>
          </w:rPr>
          <m:t>=</m:t>
        </m:r>
        <m:r>
          <m:rPr>
            <m:nor/>
          </m:rPr>
          <w:rPr>
            <w:rFonts w:eastAsia="Calibri" w:cs="Times New Roman"/>
            <w:i/>
          </w:rPr>
          <m:t>0</m:t>
        </m:r>
      </m:oMath>
      <w:r>
        <w:rPr>
          <w:rFonts w:eastAsiaTheme="minorEastAsia"/>
        </w:rPr>
        <w:t>;</w:t>
      </w:r>
      <m:oMath>
        <m:r>
          <w:rPr>
            <w:rFonts w:ascii="Cambria Math" w:eastAsiaTheme="minorEastAsia" w:hAnsi="Cambria Math"/>
          </w:rPr>
          <m:t xml:space="preserve"> </m:t>
        </m:r>
        <m:r>
          <m:rPr>
            <m:nor/>
          </m:rPr>
          <w:rPr>
            <w:rFonts w:eastAsia="Calibri" w:cs="Times New Roman"/>
            <w:i/>
          </w:rPr>
          <m:t>f</m:t>
        </m:r>
        <m:r>
          <m:rPr>
            <m:nor/>
          </m:rPr>
          <w:rPr>
            <w:rFonts w:ascii="Cambria Math" w:eastAsia="Calibri" w:cs="Times New Roman"/>
            <w:i/>
          </w:rPr>
          <m:t xml:space="preserve"> </m:t>
        </m:r>
        <m:r>
          <w:rPr>
            <w:rFonts w:ascii="Cambria Math" w:eastAsia="Calibri" w:hAnsi="Cambria Math" w:cs="Times New Roman"/>
          </w:rPr>
          <m:t>'</m:t>
        </m:r>
        <m:d>
          <m:dPr>
            <m:ctrlPr>
              <w:rPr>
                <w:rFonts w:ascii="Cambria Math" w:eastAsia="Calibri" w:hAnsi="Cambria Math" w:cs="Times New Roman"/>
                <w:i/>
              </w:rPr>
            </m:ctrlPr>
          </m:dPr>
          <m:e>
            <m:r>
              <m:rPr>
                <m:nor/>
              </m:rPr>
              <w:rPr>
                <w:rFonts w:eastAsia="Calibri" w:cs="Times New Roman"/>
                <w:i/>
              </w:rPr>
              <m:t>0</m:t>
            </m:r>
          </m:e>
        </m:d>
        <m:r>
          <w:rPr>
            <w:rFonts w:ascii="Cambria Math" w:eastAsia="Calibri" w:hAnsi="Cambria Math" w:cs="Times New Roman"/>
          </w:rPr>
          <m:t>=</m:t>
        </m:r>
        <m:r>
          <m:rPr>
            <m:nor/>
          </m:rPr>
          <w:rPr>
            <w:rFonts w:eastAsia="Calibri" w:cs="Times New Roman"/>
            <w:i/>
          </w:rPr>
          <m:t>0</m:t>
        </m:r>
      </m:oMath>
      <w:r>
        <w:rPr>
          <w:rFonts w:eastAsiaTheme="minorEastAsia"/>
        </w:rPr>
        <w:t>;</w:t>
      </w:r>
      <m:oMath>
        <m:r>
          <w:rPr>
            <w:rFonts w:ascii="Cambria Math" w:eastAsiaTheme="minorEastAsia" w:hAnsi="Cambria Math"/>
          </w:rPr>
          <m:t xml:space="preserve"> </m:t>
        </m:r>
        <m:r>
          <m:rPr>
            <m:nor/>
          </m:rPr>
          <w:rPr>
            <w:rFonts w:eastAsia="Calibri" w:cs="Times New Roman"/>
            <w:i/>
          </w:rPr>
          <m:t>f</m:t>
        </m:r>
        <m:r>
          <m:rPr>
            <m:nor/>
          </m:rPr>
          <w:rPr>
            <w:rFonts w:ascii="Cambria Math" w:eastAsia="Calibri" w:cs="Times New Roman"/>
            <w:i/>
          </w:rPr>
          <m:t xml:space="preserve"> </m:t>
        </m:r>
        <m:r>
          <w:rPr>
            <w:rFonts w:ascii="Cambria Math" w:eastAsia="Calibri" w:hAnsi="Cambria Math" w:cs="Times New Roman"/>
          </w:rPr>
          <m:t>''</m:t>
        </m:r>
        <m:d>
          <m:dPr>
            <m:ctrlPr>
              <w:rPr>
                <w:rFonts w:ascii="Cambria Math" w:eastAsia="Calibri" w:hAnsi="Cambria Math" w:cs="Times New Roman"/>
                <w:i/>
              </w:rPr>
            </m:ctrlPr>
          </m:dPr>
          <m:e>
            <m:r>
              <w:rPr>
                <w:rFonts w:ascii="Cambria Math" w:eastAsia="Calibri" w:hAnsi="Cambria Math" w:cs="Times New Roman"/>
              </w:rPr>
              <m:t>⋅</m:t>
            </m:r>
          </m:e>
        </m:d>
        <m:r>
          <w:rPr>
            <w:rFonts w:ascii="Cambria Math" w:eastAsia="Calibri" w:hAnsi="Cambria Math" w:cs="Times New Roman"/>
          </w:rPr>
          <m:t>&gt;</m:t>
        </m:r>
        <m:r>
          <m:rPr>
            <m:nor/>
          </m:rPr>
          <w:rPr>
            <w:rFonts w:eastAsia="Calibri" w:cs="Times New Roman"/>
            <w:i/>
          </w:rPr>
          <m:t>0</m:t>
        </m:r>
      </m:oMath>
      <w:r>
        <w:rPr>
          <w:rFonts w:eastAsiaTheme="minorEastAsia"/>
        </w:rPr>
        <w:t xml:space="preserve"> (i.e. podemos suponer una función cuadrática):</w:t>
      </w:r>
    </w:p>
    <w:p w14:paraId="159B362B" w14:textId="77777777" w:rsidR="007E47D7" w:rsidRPr="00793538" w:rsidRDefault="00000000" w:rsidP="007E47D7">
      <w:pPr>
        <w:spacing w:after="0"/>
        <w:rPr>
          <w:rFonts w:eastAsiaTheme="minorEastAsia"/>
          <w:lang w:val="fr-FR"/>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iCs/>
                            <w:lang w:val="fr-FR"/>
                          </w:rPr>
                          <m:t>min</m:t>
                        </m:r>
                      </m:e>
                      <m:lim>
                        <m:d>
                          <m:dPr>
                            <m:begChr m:val="{"/>
                            <m:endChr m:val="}"/>
                            <m:ctrlPr>
                              <w:rPr>
                                <w:rFonts w:ascii="Cambria Math" w:eastAsia="Calibri" w:hAnsi="Cambria Math" w:cs="Times New Roman"/>
                                <w:i/>
                              </w:rPr>
                            </m:ctrlPr>
                          </m:dPr>
                          <m:e>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e>
                        </m:d>
                      </m:lim>
                    </m:limLow>
                    <m:r>
                      <w:rPr>
                        <w:rFonts w:ascii="Cambria Math" w:hAnsi="Cambria Math"/>
                        <w:lang w:val="fr-FR"/>
                      </w:rPr>
                      <m:t xml:space="preserve">      </m:t>
                    </m:r>
                  </m:fName>
                  <m:e>
                    <m:r>
                      <m:rPr>
                        <m:nor/>
                      </m:rPr>
                      <w:rPr>
                        <w:rFonts w:eastAsia="Calibri" w:cs="Times New Roman"/>
                        <w:i/>
                        <w:lang w:val="fr-FR"/>
                      </w:rPr>
                      <m:t>CT</m:t>
                    </m:r>
                    <m:r>
                      <w:rPr>
                        <w:rFonts w:ascii="Cambria Math" w:eastAsia="Calibri" w:hAnsi="Cambria Math" w:cs="Times New Roman"/>
                        <w:lang w:val="fr-FR"/>
                      </w:rPr>
                      <m:t>=</m:t>
                    </m:r>
                    <m:nary>
                      <m:naryPr>
                        <m:chr m:val="∑"/>
                        <m:ctrlPr>
                          <w:rPr>
                            <w:rFonts w:ascii="Cambria Math" w:eastAsia="Calibri" w:hAnsi="Cambria Math" w:cs="Times New Roman"/>
                            <w:i/>
                          </w:rPr>
                        </m:ctrlPr>
                      </m:naryPr>
                      <m:sub>
                        <m:r>
                          <m:rPr>
                            <m:nor/>
                          </m:rPr>
                          <w:rPr>
                            <w:rFonts w:eastAsia="Calibri" w:cs="Times New Roman"/>
                            <w:i/>
                            <w:lang w:val="fr-FR"/>
                          </w:rPr>
                          <m:t>t</m:t>
                        </m:r>
                        <m:r>
                          <w:rPr>
                            <w:rFonts w:ascii="Cambria Math" w:eastAsia="Calibri" w:hAnsi="Cambria Math" w:cs="Times New Roman"/>
                            <w:lang w:val="fr-FR"/>
                          </w:rPr>
                          <m:t>=</m:t>
                        </m:r>
                        <m:r>
                          <m:rPr>
                            <m:nor/>
                          </m:rPr>
                          <w:rPr>
                            <w:rFonts w:eastAsia="Calibri" w:cs="Times New Roman"/>
                            <w:i/>
                            <w:lang w:val="fr-FR"/>
                          </w:rPr>
                          <m:t>0</m:t>
                        </m:r>
                      </m:sub>
                      <m:sup>
                        <m:r>
                          <m:rPr>
                            <m:nor/>
                          </m:rPr>
                          <w:rPr>
                            <w:rFonts w:eastAsia="Calibri" w:cs="Times New Roman"/>
                            <w:i/>
                            <w:lang w:val="fr-FR"/>
                          </w:rPr>
                          <m:t>T</m:t>
                        </m:r>
                        <m:r>
                          <w:rPr>
                            <w:rFonts w:ascii="Cambria Math" w:eastAsia="Calibri" w:hAnsi="Cambria Math" w:cs="Times New Roman"/>
                            <w:lang w:val="fr-FR"/>
                          </w:rPr>
                          <m:t>=</m:t>
                        </m:r>
                        <m:r>
                          <w:rPr>
                            <w:rFonts w:ascii="Cambria Math" w:eastAsia="Calibri" w:hAnsi="Times New Roman" w:cs="Times New Roman"/>
                            <w:lang w:val="fr-FR"/>
                          </w:rPr>
                          <m:t>+</m:t>
                        </m:r>
                        <m:r>
                          <m:rPr>
                            <m:nor/>
                          </m:rPr>
                          <w:rPr>
                            <w:rFonts w:ascii="Cambria Math" w:eastAsia="Calibri" w:hAnsi="Cambria Math" w:cs="Palatino Linotype"/>
                            <w:lang w:val="fr-FR"/>
                          </w:rPr>
                          <m:t>∞</m:t>
                        </m:r>
                      </m:sup>
                      <m:e>
                        <m:sSup>
                          <m:sSupPr>
                            <m:ctrlPr>
                              <w:rPr>
                                <w:rFonts w:ascii="Cambria Math" w:eastAsia="Calibri" w:hAnsi="Cambria Math" w:cs="Times New Roman"/>
                                <w:i/>
                              </w:rPr>
                            </m:ctrlPr>
                          </m:sSupPr>
                          <m:e>
                            <m:d>
                              <m:dPr>
                                <m:ctrlPr>
                                  <w:rPr>
                                    <w:rFonts w:ascii="Cambria Math" w:eastAsia="Calibri" w:hAnsi="Cambria Math" w:cs="Times New Roman"/>
                                    <w:i/>
                                  </w:rPr>
                                </m:ctrlPr>
                              </m:dPr>
                              <m:e>
                                <m:f>
                                  <m:fPr>
                                    <m:ctrlPr>
                                      <w:rPr>
                                        <w:rFonts w:ascii="Cambria Math" w:eastAsia="Calibri" w:hAnsi="Cambria Math" w:cs="Times New Roman"/>
                                        <w:i/>
                                      </w:rPr>
                                    </m:ctrlPr>
                                  </m:fPr>
                                  <m:num>
                                    <m:r>
                                      <m:rPr>
                                        <m:nor/>
                                      </m:rPr>
                                      <w:rPr>
                                        <w:rFonts w:eastAsia="Calibri" w:cs="Times New Roman"/>
                                        <w:i/>
                                        <w:lang w:val="fr-FR"/>
                                      </w:rPr>
                                      <m:t>1</m:t>
                                    </m:r>
                                  </m:num>
                                  <m:den>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den>
                                </m:f>
                              </m:e>
                            </m:d>
                          </m:e>
                          <m:sup>
                            <m:r>
                              <m:rPr>
                                <m:nor/>
                              </m:rPr>
                              <w:rPr>
                                <w:rFonts w:eastAsia="Calibri" w:cs="Times New Roman"/>
                                <w:i/>
                                <w:lang w:val="fr-FR"/>
                              </w:rPr>
                              <m:t>t</m:t>
                            </m:r>
                          </m:sup>
                        </m:sSup>
                        <m:r>
                          <w:rPr>
                            <w:rFonts w:ascii="Cambria Math" w:eastAsia="Calibri" w:hAnsi="Cambria Math" w:cs="Cambria Math"/>
                            <w:lang w:val="fr-FR"/>
                          </w:rPr>
                          <m:t>⋅</m:t>
                        </m:r>
                        <m:r>
                          <m:rPr>
                            <m:nor/>
                          </m:rPr>
                          <w:rPr>
                            <w:rFonts w:eastAsia="Calibri" w:cs="Times New Roman"/>
                            <w:i/>
                            <w:lang w:val="fr-FR"/>
                          </w:rPr>
                          <m:t>f</m:t>
                        </m:r>
                        <m:d>
                          <m:dPr>
                            <m:ctrlPr>
                              <w:rPr>
                                <w:rFonts w:ascii="Cambria Math" w:eastAsia="Calibri" w:hAnsi="Cambria Math" w:cs="Times New Roman"/>
                                <w:i/>
                              </w:rPr>
                            </m:ctrlPr>
                          </m:dPr>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num>
                              <m:den>
                                <m:sSub>
                                  <m:sSubPr>
                                    <m:ctrlPr>
                                      <w:rPr>
                                        <w:rFonts w:ascii="Cambria Math" w:eastAsia="Calibri" w:hAnsi="Cambria Math" w:cs="Times New Roman"/>
                                        <w:i/>
                                      </w:rPr>
                                    </m:ctrlPr>
                                  </m:sSubPr>
                                  <m:e>
                                    <m:r>
                                      <m:rPr>
                                        <m:nor/>
                                      </m:rPr>
                                      <w:rPr>
                                        <w:rFonts w:eastAsia="Calibri" w:cs="Times New Roman"/>
                                        <w:i/>
                                        <w:lang w:val="fr-FR"/>
                                      </w:rPr>
                                      <m:t>Y</m:t>
                                    </m:r>
                                  </m:e>
                                  <m:sub>
                                    <m:r>
                                      <m:rPr>
                                        <m:nor/>
                                      </m:rPr>
                                      <w:rPr>
                                        <w:rFonts w:eastAsia="Calibri" w:cs="Times New Roman"/>
                                        <w:i/>
                                        <w:lang w:val="fr-FR"/>
                                      </w:rPr>
                                      <m:t>t</m:t>
                                    </m:r>
                                  </m:sub>
                                </m:sSub>
                              </m:den>
                            </m:f>
                          </m:e>
                        </m:d>
                        <m:r>
                          <w:rPr>
                            <w:rFonts w:ascii="Cambria Math" w:eastAsia="Calibri" w:hAnsi="Cambria Math" w:cs="Cambria Math"/>
                            <w:lang w:val="fr-FR"/>
                          </w:rPr>
                          <m:t>⋅</m:t>
                        </m:r>
                        <m:sSub>
                          <m:sSubPr>
                            <m:ctrlPr>
                              <w:rPr>
                                <w:rFonts w:ascii="Cambria Math" w:eastAsia="Calibri" w:hAnsi="Cambria Math" w:cs="Times New Roman"/>
                                <w:i/>
                              </w:rPr>
                            </m:ctrlPr>
                          </m:sSubPr>
                          <m:e>
                            <m:r>
                              <m:rPr>
                                <m:nor/>
                              </m:rPr>
                              <w:rPr>
                                <w:rFonts w:eastAsia="Calibri" w:cs="Times New Roman"/>
                                <w:i/>
                                <w:lang w:val="fr-FR"/>
                              </w:rPr>
                              <m:t>Y</m:t>
                            </m:r>
                          </m:e>
                          <m:sub>
                            <m:r>
                              <m:rPr>
                                <m:nor/>
                              </m:rPr>
                              <w:rPr>
                                <w:rFonts w:eastAsia="Calibri" w:cs="Times New Roman"/>
                                <w:i/>
                                <w:lang w:val="fr-FR"/>
                              </w:rPr>
                              <m:t>t</m:t>
                            </m:r>
                          </m:sub>
                        </m:sSub>
                      </m:e>
                    </m:nary>
                  </m:e>
                </m:func>
                <m:r>
                  <w:rPr>
                    <w:rFonts w:ascii="Cambria Math" w:hAnsi="Cambria Math"/>
                    <w:lang w:val="fr-FR"/>
                  </w:rPr>
                  <m:t xml:space="preserve">                                                      </m:t>
                </m:r>
              </m:e>
            </m:mr>
            <m:mr>
              <m:e>
                <m:m>
                  <m:mPr>
                    <m:mcs>
                      <m:mc>
                        <m:mcPr>
                          <m:count m:val="2"/>
                          <m:mcJc m:val="center"/>
                        </m:mcPr>
                      </m:mc>
                    </m:mcs>
                    <m:ctrlPr>
                      <w:rPr>
                        <w:rFonts w:ascii="Cambria Math" w:hAnsi="Cambria Math"/>
                        <w:i/>
                      </w:rPr>
                    </m:ctrlPr>
                  </m:mPr>
                  <m:mr>
                    <m:e>
                      <m:r>
                        <m:rPr>
                          <m:nor/>
                        </m:rPr>
                        <w:rPr>
                          <w:i/>
                          <w:iCs/>
                          <w:lang w:val="fr-FR"/>
                        </w:rPr>
                        <m:t>s.a.</m:t>
                      </m:r>
                    </m:e>
                    <m:e>
                      <m:d>
                        <m:dPr>
                          <m:ctrlPr>
                            <w:rPr>
                              <w:rFonts w:ascii="Cambria Math" w:eastAsia="Calibri" w:hAnsi="Cambria Math" w:cs="Times New Roman"/>
                              <w:i/>
                            </w:rPr>
                          </m:ctrlPr>
                        </m:dPr>
                        <m:e>
                          <m:nary>
                            <m:naryPr>
                              <m:chr m:val="∑"/>
                              <m:ctrlPr>
                                <w:rPr>
                                  <w:rFonts w:ascii="Cambria Math" w:eastAsia="Calibri" w:hAnsi="Cambria Math" w:cs="Times New Roman"/>
                                  <w:i/>
                                </w:rPr>
                              </m:ctrlPr>
                            </m:naryPr>
                            <m:sub>
                              <m:r>
                                <m:rPr>
                                  <m:nor/>
                                </m:rPr>
                                <w:rPr>
                                  <w:rFonts w:eastAsia="Calibri" w:cs="Times New Roman"/>
                                  <w:i/>
                                  <w:lang w:val="fr-FR"/>
                                </w:rPr>
                                <m:t>t=0</m:t>
                              </m:r>
                            </m:sub>
                            <m:sup>
                              <m:r>
                                <w:rPr>
                                  <w:rFonts w:ascii="Cambria Math" w:eastAsia="Calibri" w:hAnsi="Times New Roman" w:cs="Times New Roman"/>
                                  <w:lang w:val="fr-FR"/>
                                </w:rPr>
                                <m:t>+</m:t>
                              </m:r>
                              <m:r>
                                <m:rPr>
                                  <m:nor/>
                                </m:rPr>
                                <w:rPr>
                                  <w:rFonts w:ascii="Cambria Math" w:eastAsia="Calibri" w:hAnsi="Cambria Math" w:cs="Palatino Linotype"/>
                                  <w:lang w:val="fr-FR"/>
                                </w:rPr>
                                <m:t>∞</m:t>
                              </m:r>
                            </m:sup>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lang w:val="fr-FR"/>
                                        </w:rPr>
                                        <m:t>G</m:t>
                                      </m:r>
                                    </m:e>
                                    <m:sub>
                                      <m:r>
                                        <m:rPr>
                                          <m:nor/>
                                        </m:rPr>
                                        <w:rPr>
                                          <w:rFonts w:eastAsia="Calibri" w:cs="Times New Roman"/>
                                          <w:i/>
                                          <w:lang w:val="fr-FR"/>
                                        </w:rPr>
                                        <m:t>t</m:t>
                                      </m:r>
                                    </m:sub>
                                  </m:sSub>
                                </m:num>
                                <m:den>
                                  <m:sSup>
                                    <m:sSupPr>
                                      <m:ctrlPr>
                                        <w:rPr>
                                          <w:rFonts w:ascii="Cambria Math" w:eastAsia="Calibri" w:hAnsi="Cambria Math" w:cs="Times New Roman"/>
                                          <w:i/>
                                        </w:rPr>
                                      </m:ctrlPr>
                                    </m:sSupPr>
                                    <m:e>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e>
                                    <m:sup>
                                      <m:r>
                                        <m:rPr>
                                          <m:nor/>
                                        </m:rPr>
                                        <w:rPr>
                                          <w:rFonts w:eastAsia="Calibri" w:cs="Times New Roman"/>
                                          <w:i/>
                                          <w:iCs/>
                                          <w:lang w:val="fr-FR"/>
                                        </w:rPr>
                                        <m:t>t</m:t>
                                      </m:r>
                                    </m:sup>
                                  </m:sSup>
                                </m:den>
                              </m:f>
                            </m:e>
                          </m:nary>
                        </m:e>
                      </m:d>
                      <m:r>
                        <w:rPr>
                          <w:rFonts w:ascii="Cambria Math" w:eastAsia="Calibri" w:hAnsi="Cambria Math" w:cs="Times New Roman"/>
                          <w:lang w:val="fr-FR"/>
                        </w:rPr>
                        <m:t>+</m:t>
                      </m:r>
                      <m:sSub>
                        <m:sSubPr>
                          <m:ctrlPr>
                            <w:rPr>
                              <w:rFonts w:ascii="Cambria Math" w:eastAsia="Calibri" w:hAnsi="Cambria Math" w:cs="Times New Roman"/>
                              <w:i/>
                            </w:rPr>
                          </m:ctrlPr>
                        </m:sSubPr>
                        <m:e>
                          <m:r>
                            <m:rPr>
                              <m:nor/>
                            </m:rPr>
                            <w:rPr>
                              <w:rFonts w:eastAsia="Calibri" w:cs="Times New Roman"/>
                              <w:i/>
                              <w:lang w:val="fr-FR"/>
                            </w:rPr>
                            <m:t>D</m:t>
                          </m:r>
                        </m:e>
                        <m:sub>
                          <m:r>
                            <m:rPr>
                              <m:nor/>
                            </m:rPr>
                            <w:rPr>
                              <w:rFonts w:eastAsia="Calibri" w:cs="Times New Roman"/>
                              <w:i/>
                              <w:lang w:val="fr-FR"/>
                            </w:rPr>
                            <m:t>0</m:t>
                          </m:r>
                        </m:sub>
                      </m:sSub>
                      <m:r>
                        <w:rPr>
                          <w:rFonts w:ascii="Cambria Math" w:eastAsia="Calibri" w:hAnsi="Cambria Math" w:cs="Times New Roman"/>
                          <w:lang w:val="fr-FR"/>
                        </w:rPr>
                        <m:t>∙</m:t>
                      </m:r>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r>
                        <w:rPr>
                          <w:rFonts w:ascii="Cambria Math" w:eastAsia="Calibri" w:hAnsi="Cambria Math" w:cs="Times New Roman"/>
                          <w:lang w:val="fr-FR"/>
                        </w:rPr>
                        <m:t>=</m:t>
                      </m:r>
                      <m:d>
                        <m:dPr>
                          <m:ctrlPr>
                            <w:rPr>
                              <w:rFonts w:ascii="Cambria Math" w:eastAsia="Calibri" w:hAnsi="Cambria Math" w:cs="Times New Roman"/>
                              <w:i/>
                            </w:rPr>
                          </m:ctrlPr>
                        </m:dPr>
                        <m:e>
                          <m:nary>
                            <m:naryPr>
                              <m:chr m:val="∑"/>
                              <m:ctrlPr>
                                <w:rPr>
                                  <w:rFonts w:ascii="Cambria Math" w:eastAsia="Calibri" w:hAnsi="Cambria Math" w:cs="Times New Roman"/>
                                  <w:i/>
                                </w:rPr>
                              </m:ctrlPr>
                            </m:naryPr>
                            <m:sub>
                              <m:r>
                                <m:rPr>
                                  <m:nor/>
                                </m:rPr>
                                <w:rPr>
                                  <w:rFonts w:eastAsia="Calibri" w:cs="Times New Roman"/>
                                  <w:i/>
                                  <w:lang w:val="fr-FR"/>
                                </w:rPr>
                                <m:t>t=0</m:t>
                              </m:r>
                            </m:sub>
                            <m:sup>
                              <m:r>
                                <w:rPr>
                                  <w:rFonts w:ascii="Cambria Math" w:eastAsia="Calibri" w:hAnsi="Times New Roman" w:cs="Times New Roman"/>
                                  <w:lang w:val="fr-FR"/>
                                </w:rPr>
                                <m:t>+</m:t>
                              </m:r>
                              <m:r>
                                <m:rPr>
                                  <m:nor/>
                                </m:rPr>
                                <w:rPr>
                                  <w:rFonts w:ascii="Cambria Math" w:eastAsia="Calibri" w:hAnsi="Cambria Math" w:cs="Palatino Linotype"/>
                                  <w:lang w:val="fr-FR"/>
                                </w:rPr>
                                <m:t>∞</m:t>
                              </m:r>
                            </m:sup>
                            <m:e>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lang w:val="fr-FR"/>
                                        </w:rPr>
                                        <m:t>t</m:t>
                                      </m:r>
                                    </m:sub>
                                  </m:sSub>
                                </m:num>
                                <m:den>
                                  <m:sSup>
                                    <m:sSupPr>
                                      <m:ctrlPr>
                                        <w:rPr>
                                          <w:rFonts w:ascii="Cambria Math" w:eastAsia="Calibri" w:hAnsi="Cambria Math" w:cs="Times New Roman"/>
                                          <w:i/>
                                        </w:rPr>
                                      </m:ctrlPr>
                                    </m:sSupPr>
                                    <m:e>
                                      <m:d>
                                        <m:dPr>
                                          <m:ctrlPr>
                                            <w:rPr>
                                              <w:rFonts w:ascii="Cambria Math" w:eastAsia="Calibri" w:hAnsi="Cambria Math" w:cs="Times New Roman"/>
                                              <w:i/>
                                            </w:rPr>
                                          </m:ctrlPr>
                                        </m:dPr>
                                        <m:e>
                                          <m:r>
                                            <m:rPr>
                                              <m:nor/>
                                            </m:rPr>
                                            <w:rPr>
                                              <w:rFonts w:eastAsia="Calibri" w:cs="Times New Roman"/>
                                              <w:i/>
                                              <w:lang w:val="fr-FR"/>
                                            </w:rPr>
                                            <m:t>1</m:t>
                                          </m:r>
                                          <m:r>
                                            <w:rPr>
                                              <w:rFonts w:ascii="Cambria Math" w:eastAsia="Calibri" w:hAnsi="Cambria Math" w:cs="Times New Roman"/>
                                              <w:lang w:val="fr-FR"/>
                                            </w:rPr>
                                            <m:t>+</m:t>
                                          </m:r>
                                          <m:r>
                                            <m:rPr>
                                              <m:nor/>
                                            </m:rPr>
                                            <w:rPr>
                                              <w:rFonts w:eastAsia="Calibri" w:cs="Times New Roman"/>
                                              <w:i/>
                                              <w:lang w:val="fr-FR"/>
                                            </w:rPr>
                                            <m:t>r</m:t>
                                          </m:r>
                                        </m:e>
                                      </m:d>
                                    </m:e>
                                    <m:sup>
                                      <m:r>
                                        <m:rPr>
                                          <m:nor/>
                                        </m:rPr>
                                        <w:rPr>
                                          <w:rFonts w:eastAsia="Calibri" w:cs="Times New Roman"/>
                                          <w:i/>
                                          <w:iCs/>
                                          <w:lang w:val="fr-FR"/>
                                        </w:rPr>
                                        <m:t>t</m:t>
                                      </m:r>
                                    </m:sup>
                                  </m:sSup>
                                </m:den>
                              </m:f>
                            </m:e>
                          </m:nary>
                        </m:e>
                      </m:d>
                      <m:r>
                        <w:rPr>
                          <w:rFonts w:ascii="Cambria Math" w:eastAsia="Calibri" w:hAnsi="Cambria Math" w:cs="Times New Roman"/>
                        </w:rPr>
                        <m:t xml:space="preserve">                          </m:t>
                      </m:r>
                    </m:e>
                  </m:mr>
                </m:m>
              </m:e>
            </m:mr>
          </m:m>
        </m:oMath>
      </m:oMathPara>
    </w:p>
    <w:p w14:paraId="7E79C45E" w14:textId="77777777" w:rsidR="007E47D7" w:rsidRPr="000E428C" w:rsidRDefault="007E47D7" w:rsidP="007E47D7">
      <w:pPr>
        <w:pStyle w:val="Nivel2SM"/>
        <w:keepNext/>
        <w:spacing w:after="0"/>
        <w:rPr>
          <w:spacing w:val="-3"/>
        </w:rPr>
      </w:pPr>
      <w:r w:rsidRPr="000E428C">
        <w:rPr>
          <w:spacing w:val="-3"/>
        </w:rPr>
        <w:t>Resolviendo el problema de optimización mediante las condiciones de Kuhn-Tucker, obtenemos:</w:t>
      </w:r>
    </w:p>
    <w:p w14:paraId="206F458F" w14:textId="77777777" w:rsidR="007E47D7" w:rsidRDefault="00000000" w:rsidP="007E47D7">
      <w:pPr>
        <w:spacing w:after="0"/>
      </w:pPr>
      <m:oMathPara>
        <m:oMath>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m:t>
                  </m:r>
                </m:sub>
              </m:sSub>
            </m:den>
          </m:f>
          <m:r>
            <w:rPr>
              <w:rFonts w:ascii="Cambria Math" w:eastAsia="Calibri" w:hAnsi="Cambria Math" w:cs="Times New Roman"/>
            </w:rPr>
            <m:t>=</m:t>
          </m:r>
          <m:f>
            <m:fPr>
              <m:ctrlPr>
                <w:rPr>
                  <w:rFonts w:ascii="Cambria Math" w:eastAsia="Calibri" w:hAnsi="Cambria Math" w:cs="Times New Roman"/>
                  <w:i/>
                </w:rPr>
              </m:ctrlPr>
            </m:fPr>
            <m:num>
              <m:sSub>
                <m:sSubPr>
                  <m:ctrlPr>
                    <w:rPr>
                      <w:rFonts w:ascii="Cambria Math" w:eastAsia="Calibri" w:hAnsi="Cambria Math" w:cs="Times New Roman"/>
                      <w:i/>
                    </w:rPr>
                  </m:ctrlPr>
                </m:sSubPr>
                <m:e>
                  <m:r>
                    <m:rPr>
                      <m:nor/>
                    </m:rPr>
                    <w:rPr>
                      <w:rFonts w:eastAsia="Calibri" w:cs="Times New Roman"/>
                      <w:i/>
                      <w:iCs/>
                    </w:rPr>
                    <m:t>τ</m:t>
                  </m:r>
                </m:e>
                <m:sub>
                  <m:r>
                    <m:rPr>
                      <m:nor/>
                    </m:rPr>
                    <w:rPr>
                      <w:rFonts w:eastAsia="Calibri" w:cs="Times New Roman"/>
                      <w:i/>
                    </w:rPr>
                    <m:t>t+1</m:t>
                  </m:r>
                </m:sub>
              </m:sSub>
            </m:num>
            <m:den>
              <m:sSub>
                <m:sSubPr>
                  <m:ctrlPr>
                    <w:rPr>
                      <w:rFonts w:ascii="Cambria Math" w:eastAsia="Calibri" w:hAnsi="Cambria Math" w:cs="Times New Roman"/>
                      <w:i/>
                    </w:rPr>
                  </m:ctrlPr>
                </m:sSubPr>
                <m:e>
                  <m:r>
                    <m:rPr>
                      <m:nor/>
                    </m:rPr>
                    <w:rPr>
                      <w:rFonts w:eastAsia="Calibri" w:cs="Times New Roman"/>
                      <w:i/>
                    </w:rPr>
                    <m:t>Y</m:t>
                  </m:r>
                </m:e>
                <m:sub>
                  <m:r>
                    <m:rPr>
                      <m:nor/>
                    </m:rPr>
                    <w:rPr>
                      <w:rFonts w:eastAsia="Calibri" w:cs="Times New Roman"/>
                      <w:i/>
                    </w:rPr>
                    <m:t>t+1</m:t>
                  </m:r>
                </m:sub>
              </m:sSub>
            </m:den>
          </m:f>
        </m:oMath>
      </m:oMathPara>
    </w:p>
    <w:p w14:paraId="67CC38B8" w14:textId="77777777" w:rsidR="007E47D7" w:rsidRDefault="007E47D7" w:rsidP="007E47D7">
      <w:pPr>
        <w:pStyle w:val="Nivel2SM"/>
      </w:pPr>
      <w:r>
        <w:t xml:space="preserve">Es decir, </w:t>
      </w:r>
      <w:r w:rsidRPr="00F0632A">
        <w:rPr>
          <w:b/>
          <w:bCs/>
        </w:rPr>
        <w:t>lo óptimo es que el tipo impositivo se mantenga constante</w:t>
      </w:r>
      <w:r>
        <w:t>. Y es que, como el coste marginal de una distorsión es creciente con el tipo impositivo, un tipo uniforme minimiza el exceso de gravamen.</w:t>
      </w:r>
    </w:p>
    <w:p w14:paraId="20A8C669" w14:textId="77777777" w:rsidR="007E47D7" w:rsidRDefault="007E47D7" w:rsidP="007E47D7">
      <w:pPr>
        <w:pStyle w:val="Nivel2SM"/>
        <w:keepNext/>
        <w:spacing w:after="0"/>
      </w:pPr>
      <w:r>
        <w:t xml:space="preserve">Este resultado se conoce como </w:t>
      </w:r>
      <w:r>
        <w:rPr>
          <w:b/>
          <w:bCs/>
        </w:rPr>
        <w:t>suavización impositiva</w:t>
      </w:r>
      <w:r>
        <w:t xml:space="preserve"> y supone que:</w:t>
      </w:r>
    </w:p>
    <w:p w14:paraId="05D05C47" w14:textId="77777777" w:rsidR="007E47D7" w:rsidRDefault="007E47D7" w:rsidP="007E47D7">
      <w:pPr>
        <w:pStyle w:val="Nivel3SM"/>
      </w:pPr>
      <w:r>
        <w:t xml:space="preserve">Es preferible mantener </w:t>
      </w:r>
      <w:r w:rsidRPr="00345383">
        <w:t>impuestos bajos durante muchos años que impuestos altos durante un solo año</w:t>
      </w:r>
      <w:r>
        <w:t>; y</w:t>
      </w:r>
    </w:p>
    <w:p w14:paraId="2570B0C3" w14:textId="77777777" w:rsidR="007E47D7" w:rsidRPr="005D2044" w:rsidRDefault="007E47D7" w:rsidP="007E47D7">
      <w:r>
        <w:t xml:space="preserve">Es preferible mantener el tipo impositivo constante, dejando actuar a los estabilizadores automáticos, por lo que se incurrirá en déficit en recesión y en superávit en expansión. O lo que es lo mismo: el déficit público será </w:t>
      </w:r>
      <w:proofErr w:type="spellStart"/>
      <w:r>
        <w:t>contracíclico</w:t>
      </w:r>
      <w:proofErr w:type="spellEnd"/>
      <w:r>
        <w:t xml:space="preserve"> (i.e. ahorro público procíclico). En este contexto, el papel de la deuda será, pues, el de absorber los shocks para permitir la deseada suavización impositiva.</w:t>
      </w:r>
    </w:p>
    <w:p w14:paraId="6368D59D" w14:textId="4FB1D7BE" w:rsidR="007F6792" w:rsidRDefault="007F6792" w:rsidP="00F26E83">
      <w:pPr>
        <w:pStyle w:val="Ttulo6"/>
        <w:numPr>
          <w:ilvl w:val="0"/>
          <w:numId w:val="80"/>
        </w:numPr>
        <w:ind w:left="0" w:hanging="284"/>
        <w:rPr>
          <w:spacing w:val="-8"/>
        </w:rPr>
      </w:pPr>
      <w:r w:rsidRPr="00A62EA3">
        <w:rPr>
          <w:spacing w:val="-8"/>
        </w:rPr>
        <w:t xml:space="preserve">Aplicación del enfoque de </w:t>
      </w:r>
      <w:r w:rsidRPr="00A62EA3">
        <w:rPr>
          <w:smallCaps/>
          <w:spacing w:val="-8"/>
        </w:rPr>
        <w:t>Ramsey</w:t>
      </w:r>
      <w:r w:rsidRPr="00A62EA3">
        <w:rPr>
          <w:spacing w:val="-8"/>
        </w:rPr>
        <w:t xml:space="preserve"> a la imposición óptima sobre la renta (</w:t>
      </w:r>
      <w:r w:rsidR="00A62EA3" w:rsidRPr="00A62EA3">
        <w:rPr>
          <w:smallCaps/>
          <w:spacing w:val="-8"/>
        </w:rPr>
        <w:t>Chamley</w:t>
      </w:r>
      <w:r w:rsidRPr="00A62EA3">
        <w:rPr>
          <w:spacing w:val="-8"/>
        </w:rPr>
        <w:t xml:space="preserve"> (1985) y </w:t>
      </w:r>
      <w:r w:rsidR="00A62EA3" w:rsidRPr="00A62EA3">
        <w:rPr>
          <w:smallCaps/>
          <w:spacing w:val="-8"/>
        </w:rPr>
        <w:t xml:space="preserve">Judd </w:t>
      </w:r>
      <w:r w:rsidRPr="00A62EA3">
        <w:rPr>
          <w:spacing w:val="-8"/>
        </w:rPr>
        <w:t>(1986))</w:t>
      </w:r>
      <w:bookmarkEnd w:id="74"/>
    </w:p>
    <w:p w14:paraId="5E8CC5C1" w14:textId="1EEAC054" w:rsidR="002F3425" w:rsidRPr="002F3425" w:rsidRDefault="002F3425" w:rsidP="006F64A0">
      <w:pPr>
        <w:pStyle w:val="Ttulo7"/>
        <w:spacing w:before="0"/>
      </w:pPr>
      <w:bookmarkStart w:id="75" w:name="_Toc150502245"/>
      <w:r>
        <w:t>Idea</w:t>
      </w:r>
      <w:bookmarkEnd w:id="75"/>
    </w:p>
    <w:p w14:paraId="4956A769" w14:textId="067BF815" w:rsidR="00EE2D37" w:rsidRDefault="00EE2D37" w:rsidP="00A62EA3">
      <w:pPr>
        <w:pStyle w:val="Nivel2SM"/>
      </w:pPr>
      <w:r>
        <w:t xml:space="preserve">Pensemos en un modelo de consumo </w:t>
      </w:r>
      <w:proofErr w:type="spellStart"/>
      <w:r>
        <w:t>intertemporal</w:t>
      </w:r>
      <w:proofErr w:type="spellEnd"/>
      <w:r>
        <w:t xml:space="preserve"> simple:</w:t>
      </w:r>
    </w:p>
    <w:p w14:paraId="3BCC71FA" w14:textId="5D9C4A19" w:rsidR="00EE2D37" w:rsidRPr="00EE2D37" w:rsidRDefault="00000000" w:rsidP="007C0C38">
      <w:pPr>
        <w:pStyle w:val="Nivel2SM"/>
        <w:keepNext/>
        <w:numPr>
          <w:ilvl w:val="0"/>
          <w:numId w:val="0"/>
        </w:numPr>
        <w:spacing w:after="0"/>
        <w:ind w:left="567"/>
        <w:rPr>
          <w:spacing w:val="2"/>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iCs/>
                                <w:lang w:val="en-US"/>
                              </w:rPr>
                            </m:ctrlPr>
                          </m:dPr>
                          <m:e>
                            <m:sSub>
                              <m:sSubPr>
                                <m:ctrlPr>
                                  <w:rPr>
                                    <w:rFonts w:ascii="Cambria Math" w:hAnsi="Cambria Math"/>
                                    <w:i/>
                                  </w:rPr>
                                </m:ctrlPr>
                              </m:sSubPr>
                              <m:e>
                                <m:r>
                                  <m:rPr>
                                    <m:nor/>
                                  </m:rPr>
                                  <w:rPr>
                                    <w:i/>
                                    <w:lang w:val="fr-FR"/>
                                  </w:rPr>
                                  <m:t>c</m:t>
                                </m:r>
                              </m:e>
                              <m:sub>
                                <m:r>
                                  <m:rPr>
                                    <m:nor/>
                                  </m:rPr>
                                  <w:rPr>
                                    <w:i/>
                                    <w:lang w:val="fr-FR"/>
                                  </w:rPr>
                                  <m:t>t</m:t>
                                </m:r>
                              </m:sub>
                            </m:sSub>
                          </m:e>
                        </m:d>
                      </m:lim>
                    </m:limLow>
                  </m:fName>
                  <m:e>
                    <m:r>
                      <m:rPr>
                        <m:nor/>
                      </m:rPr>
                      <w:rPr>
                        <w:rFonts w:ascii="Cambria Math"/>
                        <w:i/>
                        <w:iCs/>
                        <w:lang w:val="fr-FR"/>
                      </w:rPr>
                      <m:t xml:space="preserve">     </m:t>
                    </m:r>
                    <m:nary>
                      <m:naryPr>
                        <m:chr m:val="∑"/>
                        <m:limLoc m:val="undOvr"/>
                        <m:ctrlPr>
                          <w:rPr>
                            <w:rFonts w:ascii="Cambria Math" w:eastAsiaTheme="minorEastAsia" w:hAnsi="Cambria Math"/>
                            <w:i/>
                            <w:noProof/>
                          </w:rPr>
                        </m:ctrlPr>
                      </m:naryPr>
                      <m:sub>
                        <m:r>
                          <m:rPr>
                            <m:nor/>
                          </m:rPr>
                          <w:rPr>
                            <w:i/>
                            <w:iCs/>
                            <w:lang w:val="fr-FR"/>
                          </w:rPr>
                          <m:t>t</m:t>
                        </m:r>
                        <m:r>
                          <w:rPr>
                            <w:rFonts w:ascii="Cambria Math" w:eastAsiaTheme="minorEastAsia" w:hAnsi="Cambria Math"/>
                            <w:noProof/>
                            <w:lang w:val="fr-FR"/>
                          </w:rPr>
                          <m:t>=</m:t>
                        </m:r>
                        <m:r>
                          <m:rPr>
                            <m:nor/>
                          </m:rPr>
                          <w:rPr>
                            <w:i/>
                            <w:iCs/>
                            <w:lang w:val="fr-FR"/>
                          </w:rPr>
                          <m:t>0</m:t>
                        </m:r>
                      </m:sub>
                      <m:sup>
                        <m:r>
                          <w:rPr>
                            <w:rFonts w:ascii="Cambria Math" w:hAnsi="Cambria Math"/>
                            <w:lang w:val="fr-FR"/>
                          </w:rPr>
                          <m:t>+∞</m:t>
                        </m:r>
                      </m:sup>
                      <m:e>
                        <m:sSup>
                          <m:sSupPr>
                            <m:ctrlPr>
                              <w:rPr>
                                <w:rFonts w:ascii="Cambria Math" w:eastAsiaTheme="minorEastAsia" w:hAnsi="Cambria Math"/>
                                <w:i/>
                                <w:noProof/>
                              </w:rPr>
                            </m:ctrlPr>
                          </m:sSupPr>
                          <m:e>
                            <m:r>
                              <m:rPr>
                                <m:nor/>
                              </m:rPr>
                              <w:rPr>
                                <w:i/>
                                <w:iCs/>
                                <w:lang w:val="fr-FR"/>
                              </w:rPr>
                              <m:t>β</m:t>
                            </m:r>
                          </m:e>
                          <m:sup>
                            <w:proofErr w:type="spellStart"/>
                            <m:r>
                              <m:rPr>
                                <m:nor/>
                              </m:rPr>
                              <w:rPr>
                                <w:i/>
                                <w:lang w:val="fr-FR"/>
                              </w:rPr>
                              <m:t>t</m:t>
                            </m:r>
                            <w:proofErr w:type="spellEnd"/>
                          </m:sup>
                        </m:sSup>
                        <m:r>
                          <w:rPr>
                            <w:rFonts w:ascii="Cambria Math" w:eastAsiaTheme="minorEastAsia" w:hAnsi="Cambria Math"/>
                            <w:noProof/>
                            <w:lang w:val="fr-FR"/>
                          </w:rPr>
                          <m:t>∙</m:t>
                        </m:r>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r>
                          <w:rPr>
                            <w:rFonts w:ascii="Cambria Math" w:hAnsi="Cambria Math"/>
                            <w:lang w:val="fr-FR"/>
                          </w:rPr>
                          <m:t xml:space="preserve">                  </m:t>
                        </m:r>
                      </m:e>
                    </m:nary>
                  </m:e>
                </m:func>
              </m:e>
            </m:mr>
            <m:mr>
              <m:e>
                <m:r>
                  <m:rPr>
                    <m:nor/>
                  </m:rPr>
                  <w:rPr>
                    <w:i/>
                    <w:lang w:val="fr-FR"/>
                  </w:rPr>
                  <m:t>s.a.</m:t>
                </m:r>
                <m:r>
                  <m:rPr>
                    <m:nor/>
                  </m:rPr>
                  <w:rPr>
                    <w:rFonts w:ascii="Cambria Math"/>
                    <w:i/>
                    <w:lang w:val="fr-FR"/>
                  </w:rPr>
                  <m:t xml:space="preserve">      </m:t>
                </m:r>
                <m:sSub>
                  <m:sSubPr>
                    <m:ctrlPr>
                      <w:rPr>
                        <w:rFonts w:ascii="Cambria Math" w:hAnsi="Cambria Math"/>
                        <w:i/>
                      </w:rPr>
                    </m:ctrlPr>
                  </m:sSubPr>
                  <m:e>
                    <m:r>
                      <m:rPr>
                        <m:nor/>
                      </m:rPr>
                      <w:rPr>
                        <w:i/>
                      </w:rPr>
                      <m:t>q</m:t>
                    </m:r>
                  </m:e>
                  <m:sub>
                    <m:r>
                      <m:rPr>
                        <m:nor/>
                      </m:rPr>
                      <w:rPr>
                        <w:i/>
                      </w:rPr>
                      <m:t>t</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r>
                  <w:rPr>
                    <w:rFonts w:ascii="Cambria Math" w:hAnsi="Cambria Math"/>
                  </w:rPr>
                  <m:t>≤</m:t>
                </m:r>
                <m:acc>
                  <m:accPr>
                    <m:chr m:val="̅"/>
                    <m:ctrlPr>
                      <w:rPr>
                        <w:rFonts w:ascii="Cambria Math" w:hAnsi="Cambria Math"/>
                        <w:i/>
                        <w:iCs/>
                        <w:lang w:val="en-US"/>
                      </w:rPr>
                    </m:ctrlPr>
                  </m:accPr>
                  <m:e>
                    <m:r>
                      <m:rPr>
                        <m:nor/>
                      </m:rPr>
                      <w:rPr>
                        <w:i/>
                        <w:iCs/>
                      </w:rPr>
                      <m:t>W</m:t>
                    </m:r>
                  </m:e>
                </m:acc>
                <m:r>
                  <w:rPr>
                    <w:rFonts w:ascii="Cambria Math" w:hAnsi="Cambria Math"/>
                  </w:rPr>
                  <m:t xml:space="preserve">          </m:t>
                </m:r>
              </m:e>
            </m:mr>
          </m:m>
          <m:r>
            <m:rPr>
              <m:sty m:val="p"/>
            </m:rPr>
            <w:br/>
          </m:r>
        </m:oMath>
      </m:oMathPara>
      <w:r w:rsidR="00EE2D37" w:rsidRPr="00EE2D37">
        <w:rPr>
          <w:spacing w:val="2"/>
        </w:rPr>
        <w:t xml:space="preserve">donde, suponemos que </w:t>
      </w:r>
      <m:oMath>
        <m:sSub>
          <m:sSubPr>
            <m:ctrlPr>
              <w:rPr>
                <w:rFonts w:ascii="Cambria Math" w:hAnsi="Cambria Math"/>
                <w:i/>
                <w:spacing w:val="2"/>
              </w:rPr>
            </m:ctrlPr>
          </m:sSubPr>
          <m:e>
            <m:r>
              <m:rPr>
                <m:nor/>
              </m:rPr>
              <w:rPr>
                <w:i/>
                <w:spacing w:val="2"/>
              </w:rPr>
              <m:t>τ</m:t>
            </m:r>
          </m:e>
          <m:sub>
            <m:r>
              <m:rPr>
                <m:nor/>
              </m:rPr>
              <w:rPr>
                <w:i/>
                <w:spacing w:val="2"/>
              </w:rPr>
              <m:t>0</m:t>
            </m:r>
          </m:sub>
        </m:sSub>
        <m:r>
          <w:rPr>
            <w:rFonts w:ascii="Cambria Math" w:eastAsiaTheme="minorEastAsia" w:hAnsi="Cambria Math"/>
            <w:spacing w:val="2"/>
          </w:rPr>
          <m:t>=</m:t>
        </m:r>
        <m:r>
          <m:rPr>
            <m:nor/>
          </m:rPr>
          <w:rPr>
            <w:i/>
            <w:spacing w:val="2"/>
          </w:rPr>
          <m:t>0</m:t>
        </m:r>
      </m:oMath>
      <w:r w:rsidR="00EE2D37" w:rsidRPr="00EE2D37">
        <w:rPr>
          <w:rFonts w:eastAsiaTheme="minorEastAsia"/>
          <w:spacing w:val="2"/>
        </w:rPr>
        <w:t xml:space="preserve">, porque si se pudiera gravar en todos los períodos todos los bienes en la misma proporción, eso sería lo óptimo, pues no se generaría efecto sustitución </w:t>
      </w:r>
      <w:r w:rsidR="00EE2D37" w:rsidRPr="00EE2D37">
        <w:rPr>
          <w:rFonts w:eastAsiaTheme="minorEastAsia"/>
          <w:spacing w:val="2"/>
          <w:sz w:val="19"/>
          <w:szCs w:val="19"/>
        </w:rPr>
        <w:t>(por eso uno de los supuestos básicos del modelo de Ramsey era que no se podía gravar el ocio)</w:t>
      </w:r>
      <w:r w:rsidR="00EE2D37" w:rsidRPr="00EE2D37">
        <w:rPr>
          <w:rFonts w:eastAsiaTheme="minorEastAsia"/>
          <w:spacing w:val="2"/>
        </w:rPr>
        <w:t>.</w:t>
      </w:r>
    </w:p>
    <w:p w14:paraId="6EF5104C" w14:textId="1C1929D2" w:rsidR="00EE2D37" w:rsidRDefault="007C0C38" w:rsidP="007C0C38">
      <w:pPr>
        <w:pStyle w:val="Nivel3SM"/>
      </w:pPr>
      <w:r>
        <w:t xml:space="preserve">El hecho de que la función de utilidad </w:t>
      </w:r>
      <w:proofErr w:type="spellStart"/>
      <w:r>
        <w:t>intertemporal</w:t>
      </w:r>
      <w:proofErr w:type="spellEnd"/>
      <w:r>
        <w:t xml:space="preserve"> sea separable y aditiva nos permite utilizar la fórmula de </w:t>
      </w:r>
      <w:r>
        <w:rPr>
          <w:smallCaps/>
        </w:rPr>
        <w:t>Ramsey</w:t>
      </w:r>
      <w:r>
        <w:t xml:space="preserve"> para calcular el tipo impositivo óptimo al consumo en cada período</w:t>
      </w:r>
      <w:r>
        <w:rPr>
          <w:rStyle w:val="Refdenotaalpie"/>
        </w:rPr>
        <w:footnoteReference w:id="25"/>
      </w:r>
      <w:r>
        <w:t>.</w:t>
      </w:r>
    </w:p>
    <w:p w14:paraId="217DB2AC" w14:textId="027A5CE0" w:rsidR="007C0C38" w:rsidRDefault="007C0C38" w:rsidP="007C0C38">
      <w:pPr>
        <w:pStyle w:val="Nivel3SM"/>
        <w:keepNext/>
      </w:pPr>
      <w:r>
        <w:t>Podemos pensar de 2 maneras alternativas:</w:t>
      </w:r>
    </w:p>
    <w:p w14:paraId="44E74ECF" w14:textId="1052214A" w:rsidR="007C0C38" w:rsidRPr="007C0C38" w:rsidRDefault="007C0C38" w:rsidP="007C0C38">
      <w:pPr>
        <w:pStyle w:val="Nivel4"/>
        <w:keepNext/>
        <w:ind w:left="1474"/>
        <w:rPr>
          <w:spacing w:val="-4"/>
        </w:rPr>
      </w:pPr>
      <w:r w:rsidRPr="007C0C38">
        <w:rPr>
          <w:i/>
          <w:iCs/>
          <w:spacing w:val="-4"/>
        </w:rPr>
        <w:t>Un</w:t>
      </w:r>
      <w:r w:rsidRPr="007C0C38">
        <w:rPr>
          <w:spacing w:val="-4"/>
        </w:rPr>
        <w:t xml:space="preserve"> </w:t>
      </w:r>
      <w:r w:rsidRPr="007C0C38">
        <w:rPr>
          <w:i/>
          <w:iCs/>
          <w:spacing w:val="-4"/>
        </w:rPr>
        <w:t>impuesto sobre el consumo en cada período</w:t>
      </w:r>
      <w:r w:rsidRPr="007C0C38">
        <w:rPr>
          <w:spacing w:val="-4"/>
        </w:rPr>
        <w:t>, de tal modo que el precio en cada período es:</w:t>
      </w:r>
    </w:p>
    <w:p w14:paraId="2A72BEB3" w14:textId="6059DB3A" w:rsidR="007C0C38" w:rsidRDefault="00000000" w:rsidP="007C0C38">
      <w:pPr>
        <w:pStyle w:val="Nivel4"/>
        <w:numPr>
          <w:ilvl w:val="0"/>
          <w:numId w:val="0"/>
        </w:numPr>
        <w:ind w:left="1474"/>
      </w:pPr>
      <m:oMathPara>
        <m:oMath>
          <m:sSub>
            <m:sSubPr>
              <m:ctrlPr>
                <w:rPr>
                  <w:rFonts w:ascii="Cambria Math" w:hAnsi="Cambria Math"/>
                  <w:i/>
                </w:rPr>
              </m:ctrlPr>
            </m:sSubPr>
            <m:e>
              <m:r>
                <m:rPr>
                  <m:nor/>
                </m:rPr>
                <w:rPr>
                  <w:i/>
                </w:rPr>
                <m:t>q</m:t>
              </m:r>
            </m:e>
            <m:sub>
              <m:r>
                <m:rPr>
                  <m:nor/>
                </m:rPr>
                <w:rPr>
                  <w:i/>
                </w:rPr>
                <m:t>t</m:t>
              </m:r>
            </m:sub>
          </m:sSub>
          <m:r>
            <w:rPr>
              <w:rFonts w:ascii="Cambria Math" w:eastAsiaTheme="minorEastAsia" w:hAnsi="Cambria Math"/>
            </w:rPr>
            <m:t>=</m:t>
          </m:r>
          <m:d>
            <m:dPr>
              <m:ctrlPr>
                <w:rPr>
                  <w:rFonts w:ascii="Cambria Math" w:hAnsi="Cambria Math"/>
                  <w:i/>
                </w:rPr>
              </m:ctrlPr>
            </m:dPr>
            <m:e>
              <m:r>
                <m:rPr>
                  <m:nor/>
                </m:rPr>
                <w:rPr>
                  <w:i/>
                  <w:iCs/>
                </w:rPr>
                <m:t>1</m:t>
              </m:r>
              <m:r>
                <w:rPr>
                  <w:rFonts w:ascii="Cambria Math" w:hAnsi="Cambria Math"/>
                </w:rPr>
                <m:t>+</m:t>
              </m:r>
              <m:sSub>
                <m:sSubPr>
                  <m:ctrlPr>
                    <w:rPr>
                      <w:rFonts w:ascii="Cambria Math" w:hAnsi="Cambria Math"/>
                      <w:i/>
                    </w:rPr>
                  </m:ctrlPr>
                </m:sSubPr>
                <m:e>
                  <m:r>
                    <m:rPr>
                      <m:nor/>
                    </m:rPr>
                    <w:rPr>
                      <w:i/>
                      <w:iCs/>
                    </w:rPr>
                    <m:t>τ</m:t>
                  </m:r>
                </m:e>
                <m:sub>
                  <m:r>
                    <m:rPr>
                      <m:nor/>
                    </m:rPr>
                    <w:rPr>
                      <w:i/>
                    </w:rPr>
                    <m:t>t</m:t>
                  </m:r>
                </m:sub>
              </m:sSub>
            </m:e>
          </m:d>
          <m:r>
            <w:rPr>
              <w:rFonts w:ascii="Cambria Math" w:hAnsi="Cambria Math"/>
            </w:rPr>
            <m:t>∙</m:t>
          </m:r>
          <m:sSub>
            <m:sSubPr>
              <m:ctrlPr>
                <w:rPr>
                  <w:rFonts w:ascii="Cambria Math" w:hAnsi="Cambria Math"/>
                  <w:i/>
                </w:rPr>
              </m:ctrlPr>
            </m:sSubPr>
            <m:e>
              <m:r>
                <m:rPr>
                  <m:nor/>
                </m:rPr>
                <w:rPr>
                  <w:i/>
                </w:rPr>
                <m:t>p</m:t>
              </m:r>
            </m:e>
            <m:sub>
              <m:r>
                <m:rPr>
                  <m:nor/>
                </m:rPr>
                <w:rPr>
                  <w:i/>
                </w:rPr>
                <m:t>t</m:t>
              </m:r>
            </m:sub>
          </m:sSub>
        </m:oMath>
      </m:oMathPara>
    </w:p>
    <w:p w14:paraId="3E6E5DC9" w14:textId="42DC86F3" w:rsidR="007C0C38" w:rsidRPr="007C0C38" w:rsidRDefault="007C0C38" w:rsidP="007C0C38">
      <w:pPr>
        <w:pStyle w:val="Nivel4"/>
        <w:keepNext/>
        <w:ind w:left="1474"/>
        <w:rPr>
          <w:spacing w:val="-4"/>
        </w:rPr>
      </w:pPr>
      <w:r w:rsidRPr="007C0C38">
        <w:rPr>
          <w:i/>
          <w:iCs/>
          <w:spacing w:val="-4"/>
        </w:rPr>
        <w:t xml:space="preserve">Un impuesto </w:t>
      </w:r>
      <m:oMath>
        <m:r>
          <m:rPr>
            <m:nor/>
          </m:rPr>
          <w:rPr>
            <w:i/>
            <w:iCs/>
            <w:spacing w:val="-4"/>
          </w:rPr>
          <m:t>θ</m:t>
        </m:r>
      </m:oMath>
      <w:r w:rsidRPr="007C0C38">
        <w:rPr>
          <w:i/>
          <w:iCs/>
          <w:spacing w:val="-4"/>
        </w:rPr>
        <w:t xml:space="preserve"> constante sobre el tipo de interés</w:t>
      </w:r>
      <w:r w:rsidR="00650945">
        <w:rPr>
          <w:spacing w:val="-4"/>
        </w:rPr>
        <w:t xml:space="preserve"> </w:t>
      </w:r>
      <w:r w:rsidR="00650945" w:rsidRPr="00650945">
        <w:rPr>
          <w:spacing w:val="-4"/>
          <w:sz w:val="19"/>
          <w:szCs w:val="19"/>
        </w:rPr>
        <w:t>(ya que el interés conecta consumo entre períodos)</w:t>
      </w:r>
      <w:r w:rsidRPr="007C0C38">
        <w:rPr>
          <w:spacing w:val="-4"/>
        </w:rPr>
        <w:t>, de modo que el precio en cada período es:</w:t>
      </w:r>
    </w:p>
    <w:p w14:paraId="4FBF0523" w14:textId="6E923952" w:rsidR="007C0C38" w:rsidRPr="00650945" w:rsidRDefault="00000000" w:rsidP="007C0C38">
      <w:pPr>
        <w:pStyle w:val="Nivel4"/>
        <w:numPr>
          <w:ilvl w:val="0"/>
          <w:numId w:val="0"/>
        </w:numPr>
        <w:ind w:left="1474"/>
        <w:rPr>
          <w:rFonts w:eastAsiaTheme="minorEastAsia"/>
        </w:rPr>
      </w:pPr>
      <m:oMathPara>
        <m:oMath>
          <m:sSub>
            <m:sSubPr>
              <m:ctrlPr>
                <w:rPr>
                  <w:rFonts w:ascii="Cambria Math" w:hAnsi="Cambria Math"/>
                  <w:i/>
                </w:rPr>
              </m:ctrlPr>
            </m:sSubPr>
            <m:e>
              <m:r>
                <m:rPr>
                  <m:nor/>
                </m:rPr>
                <w:rPr>
                  <w:i/>
                  <w:lang w:val="fr-FR"/>
                </w:rPr>
                <m:t>q</m:t>
              </m:r>
            </m:e>
            <m:sub>
              <m:r>
                <m:rPr>
                  <m:nor/>
                </m:rPr>
                <w:rPr>
                  <w:i/>
                  <w:lang w:val="fr-FR"/>
                </w:rPr>
                <m:t>t</m:t>
              </m:r>
            </m:sub>
          </m:sSub>
          <m:r>
            <w:rPr>
              <w:rFonts w:ascii="Cambria Math" w:eastAsiaTheme="minorEastAsia" w:hAnsi="Cambria Math"/>
              <w:lang w:val="fr-FR"/>
            </w:rPr>
            <m:t>=</m:t>
          </m:r>
          <m:f>
            <m:fPr>
              <m:ctrlPr>
                <w:rPr>
                  <w:rFonts w:ascii="Cambria Math" w:eastAsiaTheme="minorEastAsia" w:hAnsi="Cambria Math"/>
                  <w:i/>
                </w:rPr>
              </m:ctrlPr>
            </m:fPr>
            <m:num>
              <m:r>
                <m:rPr>
                  <m:nor/>
                </m:rPr>
                <w:rPr>
                  <w:i/>
                  <w:iCs/>
                  <w:lang w:val="fr-FR"/>
                </w:rPr>
                <m:t>1</m:t>
              </m:r>
            </m:num>
            <m:den>
              <m:sSup>
                <m:sSupPr>
                  <m:ctrlPr>
                    <w:rPr>
                      <w:rFonts w:ascii="Cambria Math" w:hAnsi="Cambria Math"/>
                      <w:i/>
                    </w:rPr>
                  </m:ctrlPr>
                </m:sSupPr>
                <m:e>
                  <m:d>
                    <m:dPr>
                      <m:ctrlPr>
                        <w:rPr>
                          <w:rFonts w:ascii="Cambria Math" w:hAnsi="Cambria Math"/>
                          <w:i/>
                        </w:rPr>
                      </m:ctrlPr>
                    </m:dPr>
                    <m:e>
                      <m:r>
                        <m:rPr>
                          <m:nor/>
                        </m:rPr>
                        <w:rPr>
                          <w:i/>
                          <w:iCs/>
                          <w:lang w:val="fr-FR"/>
                        </w:rPr>
                        <m:t>1</m:t>
                      </m:r>
                      <m:r>
                        <w:rPr>
                          <w:rFonts w:ascii="Cambria Math" w:hAnsi="Cambria Math"/>
                          <w:lang w:val="fr-FR"/>
                        </w:rPr>
                        <m:t>+</m:t>
                      </m:r>
                      <m:d>
                        <m:dPr>
                          <m:ctrlPr>
                            <w:rPr>
                              <w:rFonts w:ascii="Cambria Math" w:hAnsi="Cambria Math"/>
                              <w:i/>
                              <w:lang w:val="fr-FR"/>
                            </w:rPr>
                          </m:ctrlPr>
                        </m:dPr>
                        <m:e>
                          <m:r>
                            <m:rPr>
                              <m:nor/>
                            </m:rPr>
                            <w:rPr>
                              <w:i/>
                              <w:iCs/>
                              <w:lang w:val="fr-FR"/>
                            </w:rPr>
                            <m:t>1</m:t>
                          </m:r>
                          <m:r>
                            <w:rPr>
                              <w:rFonts w:ascii="Cambria Math" w:hAnsi="Cambria Math"/>
                              <w:lang w:val="fr-FR"/>
                            </w:rPr>
                            <m:t>-</m:t>
                          </m:r>
                          <m:r>
                            <m:rPr>
                              <m:nor/>
                            </m:rPr>
                            <w:rPr>
                              <w:i/>
                              <w:iCs/>
                            </w:rPr>
                            <m:t>θ</m:t>
                          </m:r>
                        </m:e>
                      </m:d>
                      <m:r>
                        <w:rPr>
                          <w:rFonts w:ascii="Cambria Math" w:hAnsi="Cambria Math"/>
                          <w:lang w:val="fr-FR"/>
                        </w:rPr>
                        <m:t>∙</m:t>
                      </m:r>
                      <m:r>
                        <m:rPr>
                          <m:nor/>
                        </m:rPr>
                        <w:rPr>
                          <w:i/>
                          <w:iCs/>
                          <w:lang w:val="fr-FR"/>
                        </w:rPr>
                        <m:t>r</m:t>
                      </m:r>
                    </m:e>
                  </m:d>
                </m:e>
                <m:sup>
                  <m:r>
                    <m:rPr>
                      <m:nor/>
                    </m:rPr>
                    <w:rPr>
                      <w:i/>
                      <w:iCs/>
                      <w:lang w:val="fr-FR"/>
                    </w:rPr>
                    <m:t>t</m:t>
                  </m:r>
                </m:sup>
              </m:sSup>
            </m:den>
          </m:f>
        </m:oMath>
      </m:oMathPara>
    </w:p>
    <w:p w14:paraId="3F7909CD" w14:textId="77777777" w:rsidR="00650945" w:rsidRDefault="00650945" w:rsidP="00650945">
      <w:pPr>
        <w:pStyle w:val="Nivel2SM"/>
        <w:keepNext/>
      </w:pPr>
      <w:r w:rsidRPr="00650945">
        <w:rPr>
          <w:smallCaps/>
        </w:rPr>
        <w:lastRenderedPageBreak/>
        <w:t>Judd</w:t>
      </w:r>
      <w:r w:rsidRPr="00650945">
        <w:t xml:space="preserve"> y </w:t>
      </w:r>
      <w:r w:rsidRPr="00650945">
        <w:rPr>
          <w:smallCaps/>
        </w:rPr>
        <w:t>Chamley</w:t>
      </w:r>
      <w:r w:rsidRPr="00650945">
        <w:t xml:space="preserve"> se centran en un impuesto sobre las ganancias de capital</w:t>
      </w:r>
      <w:r>
        <w:t xml:space="preserve">, </w:t>
      </w:r>
      <m:oMath>
        <m:r>
          <m:rPr>
            <m:nor/>
          </m:rPr>
          <w:rPr>
            <w:i/>
            <w:iCs/>
          </w:rPr>
          <m:t>θ</m:t>
        </m:r>
      </m:oMath>
      <w:r>
        <w:t>:</w:t>
      </w:r>
    </w:p>
    <w:p w14:paraId="5B73BC27" w14:textId="7C2C66BA" w:rsidR="00650945" w:rsidRPr="00FF5ACE" w:rsidRDefault="00000000" w:rsidP="00FF5ACE">
      <w:pPr>
        <w:pStyle w:val="Nivel2SM"/>
        <w:keepNext/>
        <w:numPr>
          <w:ilvl w:val="0"/>
          <w:numId w:val="0"/>
        </w:numPr>
        <w:spacing w:after="0"/>
        <w:ind w:left="567"/>
        <w:rPr>
          <w:rFonts w:eastAsiaTheme="minorEastAsia"/>
          <w:lang w:val="fr-FR"/>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w:bookmarkStart w:id="76" w:name="_Hlk149308571"/>
                    <m:sSub>
                      <m:sSubPr>
                        <m:ctrlPr>
                          <w:rPr>
                            <w:rFonts w:ascii="Cambria Math" w:hAnsi="Cambria Math"/>
                            <w:i/>
                          </w:rPr>
                        </m:ctrlPr>
                      </m:sSubPr>
                      <m:e>
                        <m:r>
                          <m:rPr>
                            <m:nor/>
                          </m:rPr>
                          <w:rPr>
                            <w:i/>
                            <w:lang w:val="fr-FR"/>
                          </w:rPr>
                          <m:t>q</m:t>
                        </m:r>
                      </m:e>
                      <m:sub>
                        <m:r>
                          <m:rPr>
                            <m:nor/>
                          </m:rPr>
                          <w:rPr>
                            <w:i/>
                            <w:lang w:val="fr-FR"/>
                          </w:rPr>
                          <m:t>t</m:t>
                        </m:r>
                      </m:sub>
                    </m:sSub>
                    <m:r>
                      <w:rPr>
                        <w:rFonts w:ascii="Cambria Math" w:eastAsiaTheme="minorEastAsia" w:hAnsi="Cambria Math"/>
                        <w:lang w:val="fr-FR"/>
                      </w:rPr>
                      <m:t>=</m:t>
                    </m:r>
                    <m:d>
                      <m:dPr>
                        <m:ctrlPr>
                          <w:rPr>
                            <w:rFonts w:ascii="Cambria Math" w:hAnsi="Cambria Math"/>
                            <w:i/>
                          </w:rPr>
                        </m:ctrlPr>
                      </m:dPr>
                      <m:e>
                        <m:r>
                          <m:rPr>
                            <m:nor/>
                          </m:rPr>
                          <w:rPr>
                            <w:i/>
                            <w:iCs/>
                            <w:lang w:val="fr-FR"/>
                          </w:rPr>
                          <m:t>1</m:t>
                        </m:r>
                        <m:r>
                          <w:rPr>
                            <w:rFonts w:ascii="Cambria Math" w:hAnsi="Cambria Math"/>
                            <w:lang w:val="fr-FR"/>
                          </w:rPr>
                          <m:t>+</m:t>
                        </m:r>
                        <m:sSub>
                          <m:sSubPr>
                            <m:ctrlPr>
                              <w:rPr>
                                <w:rFonts w:ascii="Cambria Math" w:hAnsi="Cambria Math"/>
                                <w:i/>
                              </w:rPr>
                            </m:ctrlPr>
                          </m:sSubPr>
                          <m:e>
                            <m:r>
                              <m:rPr>
                                <m:nor/>
                              </m:rPr>
                              <w:rPr>
                                <w:i/>
                                <w:iCs/>
                              </w:rPr>
                              <m:t>τ</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w:bookmarkEnd w:id="76"/>
                  </m:e>
                </m:mr>
                <m:mr>
                  <m:e>
                    <m:r>
                      <w:rPr>
                        <w:rFonts w:ascii="Cambria Math" w:hAnsi="Cambria Math"/>
                        <w:lang w:val="fr-FR"/>
                      </w:rPr>
                      <m:t xml:space="preserve"> </m:t>
                    </m:r>
                  </m:e>
                </m:mr>
                <m:mr>
                  <m:e>
                    <m:sSub>
                      <m:sSubPr>
                        <m:ctrlPr>
                          <w:rPr>
                            <w:rFonts w:ascii="Cambria Math" w:hAnsi="Cambria Math"/>
                            <w:i/>
                          </w:rPr>
                        </m:ctrlPr>
                      </m:sSubPr>
                      <m:e>
                        <m:r>
                          <m:rPr>
                            <m:nor/>
                          </m:rPr>
                          <w:rPr>
                            <w:i/>
                            <w:lang w:val="fr-FR"/>
                          </w:rPr>
                          <m:t>q</m:t>
                        </m:r>
                      </m:e>
                      <m:sub>
                        <m:r>
                          <m:rPr>
                            <m:nor/>
                          </m:rPr>
                          <w:rPr>
                            <w:i/>
                            <w:lang w:val="fr-FR"/>
                          </w:rPr>
                          <m:t>t</m:t>
                        </m:r>
                      </m:sub>
                    </m:sSub>
                    <m:r>
                      <w:rPr>
                        <w:rFonts w:ascii="Cambria Math" w:eastAsiaTheme="minorEastAsia" w:hAnsi="Cambria Math"/>
                        <w:lang w:val="fr-FR"/>
                      </w:rPr>
                      <m:t>=</m:t>
                    </m:r>
                    <m:f>
                      <m:fPr>
                        <m:ctrlPr>
                          <w:rPr>
                            <w:rFonts w:ascii="Cambria Math" w:eastAsiaTheme="minorEastAsia" w:hAnsi="Cambria Math"/>
                            <w:i/>
                          </w:rPr>
                        </m:ctrlPr>
                      </m:fPr>
                      <m:num>
                        <m:r>
                          <m:rPr>
                            <m:nor/>
                          </m:rPr>
                          <w:rPr>
                            <w:i/>
                            <w:iCs/>
                            <w:lang w:val="fr-FR"/>
                          </w:rPr>
                          <m:t>1</m:t>
                        </m:r>
                      </m:num>
                      <m:den>
                        <m:sSup>
                          <m:sSupPr>
                            <m:ctrlPr>
                              <w:rPr>
                                <w:rFonts w:ascii="Cambria Math" w:hAnsi="Cambria Math"/>
                                <w:i/>
                              </w:rPr>
                            </m:ctrlPr>
                          </m:sSupPr>
                          <m:e>
                            <m:d>
                              <m:dPr>
                                <m:ctrlPr>
                                  <w:rPr>
                                    <w:rFonts w:ascii="Cambria Math" w:hAnsi="Cambria Math"/>
                                    <w:i/>
                                  </w:rPr>
                                </m:ctrlPr>
                              </m:dPr>
                              <m:e>
                                <m:r>
                                  <m:rPr>
                                    <m:nor/>
                                  </m:rPr>
                                  <w:rPr>
                                    <w:i/>
                                    <w:iCs/>
                                    <w:lang w:val="fr-FR"/>
                                  </w:rPr>
                                  <m:t>1</m:t>
                                </m:r>
                                <m:r>
                                  <w:rPr>
                                    <w:rFonts w:ascii="Cambria Math" w:hAnsi="Cambria Math"/>
                                    <w:lang w:val="fr-FR"/>
                                  </w:rPr>
                                  <m:t>+</m:t>
                                </m:r>
                                <m:d>
                                  <m:dPr>
                                    <m:ctrlPr>
                                      <w:rPr>
                                        <w:rFonts w:ascii="Cambria Math" w:hAnsi="Cambria Math"/>
                                        <w:i/>
                                        <w:lang w:val="fr-FR"/>
                                      </w:rPr>
                                    </m:ctrlPr>
                                  </m:dPr>
                                  <m:e>
                                    <m:r>
                                      <m:rPr>
                                        <m:nor/>
                                      </m:rPr>
                                      <w:rPr>
                                        <w:i/>
                                        <w:iCs/>
                                        <w:lang w:val="fr-FR"/>
                                      </w:rPr>
                                      <m:t>1</m:t>
                                    </m:r>
                                    <m:r>
                                      <w:rPr>
                                        <w:rFonts w:ascii="Cambria Math" w:hAnsi="Cambria Math"/>
                                        <w:lang w:val="fr-FR"/>
                                      </w:rPr>
                                      <m:t>-</m:t>
                                    </m:r>
                                    <m:r>
                                      <m:rPr>
                                        <m:nor/>
                                      </m:rPr>
                                      <w:rPr>
                                        <w:i/>
                                        <w:iCs/>
                                      </w:rPr>
                                      <m:t>θ</m:t>
                                    </m:r>
                                  </m:e>
                                </m:d>
                                <m:r>
                                  <w:rPr>
                                    <w:rFonts w:ascii="Cambria Math" w:hAnsi="Cambria Math"/>
                                    <w:lang w:val="fr-FR"/>
                                  </w:rPr>
                                  <m:t>∙</m:t>
                                </m:r>
                                <m:r>
                                  <m:rPr>
                                    <m:nor/>
                                  </m:rPr>
                                  <w:rPr>
                                    <w:i/>
                                    <w:iCs/>
                                    <w:lang w:val="fr-FR"/>
                                  </w:rPr>
                                  <m:t>r</m:t>
                                </m:r>
                              </m:e>
                            </m:d>
                          </m:e>
                          <m:sup>
                            <m:r>
                              <m:rPr>
                                <m:nor/>
                              </m:rPr>
                              <w:rPr>
                                <w:i/>
                                <w:iCs/>
                                <w:lang w:val="fr-FR"/>
                              </w:rPr>
                              <m:t>t</m:t>
                            </m:r>
                          </m:sup>
                        </m:sSup>
                      </m:den>
                    </m:f>
                  </m:e>
                </m:mr>
              </m:m>
            </m:e>
          </m:d>
          <m:r>
            <w:rPr>
              <w:rFonts w:ascii="Cambria Math" w:hAnsi="Cambria Math"/>
            </w:rPr>
            <m:t>⟹</m:t>
          </m:r>
          <m:f>
            <m:fPr>
              <m:ctrlPr>
                <w:rPr>
                  <w:rFonts w:ascii="Cambria Math" w:hAnsi="Cambria Math"/>
                  <w:i/>
                </w:rPr>
              </m:ctrlPr>
            </m:fPr>
            <m:num>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lang w:val="fr-FR"/>
                            </w:rPr>
                            <m:t>q</m:t>
                          </m:r>
                        </m:e>
                        <m:sub>
                          <m:r>
                            <m:rPr>
                              <m:nor/>
                            </m:rPr>
                            <w:rPr>
                              <w:i/>
                              <w:lang w:val="fr-FR"/>
                            </w:rPr>
                            <m:t>t</m:t>
                          </m:r>
                        </m:sub>
                      </m:sSub>
                    </m:e>
                  </m:groupChr>
                </m:e>
                <m:lim>
                  <m:d>
                    <m:dPr>
                      <m:ctrlPr>
                        <w:rPr>
                          <w:rFonts w:ascii="Cambria Math" w:hAnsi="Cambria Math"/>
                          <w:i/>
                        </w:rPr>
                      </m:ctrlPr>
                    </m:dPr>
                    <m:e>
                      <m:r>
                        <m:rPr>
                          <m:nor/>
                        </m:rPr>
                        <w:rPr>
                          <w:i/>
                          <w:iCs/>
                          <w:lang w:val="fr-FR"/>
                        </w:rPr>
                        <m:t>1</m:t>
                      </m:r>
                      <m:r>
                        <w:rPr>
                          <w:rFonts w:ascii="Cambria Math" w:hAnsi="Cambria Math"/>
                          <w:lang w:val="fr-FR"/>
                        </w:rPr>
                        <m:t>+</m:t>
                      </m:r>
                      <m:sSub>
                        <m:sSubPr>
                          <m:ctrlPr>
                            <w:rPr>
                              <w:rFonts w:ascii="Cambria Math" w:hAnsi="Cambria Math"/>
                              <w:i/>
                            </w:rPr>
                          </m:ctrlPr>
                        </m:sSubPr>
                        <m:e>
                          <m:r>
                            <m:rPr>
                              <m:nor/>
                            </m:rPr>
                            <w:rPr>
                              <w:i/>
                              <w:iCs/>
                            </w:rPr>
                            <m:t>τ</m:t>
                          </m:r>
                        </m:e>
                        <m:sub>
                          <m:r>
                            <m:rPr>
                              <m:nor/>
                            </m:rPr>
                            <w:rPr>
                              <w:i/>
                              <w:lang w:val="fr-FR"/>
                            </w:rPr>
                            <m:t>t</m:t>
                          </m:r>
                        </m:sub>
                      </m:sSub>
                    </m:e>
                  </m:d>
                  <m:r>
                    <w:rPr>
                      <w:rFonts w:ascii="Cambria Math" w:hAnsi="Cambria Math"/>
                      <w:lang w:val="fr-FR"/>
                    </w:rPr>
                    <m:t>∙</m:t>
                  </m:r>
                  <m:sSub>
                    <m:sSubPr>
                      <m:ctrlPr>
                        <w:rPr>
                          <w:rFonts w:ascii="Cambria Math" w:hAnsi="Cambria Math"/>
                          <w:i/>
                        </w:rPr>
                      </m:ctrlPr>
                    </m:sSubPr>
                    <m:e>
                      <m:r>
                        <m:rPr>
                          <m:nor/>
                        </m:rPr>
                        <w:rPr>
                          <w:i/>
                          <w:lang w:val="fr-FR"/>
                        </w:rPr>
                        <m:t>p</m:t>
                      </m:r>
                    </m:e>
                    <m:sub>
                      <m:r>
                        <m:rPr>
                          <m:nor/>
                        </m:rPr>
                        <w:rPr>
                          <w:i/>
                          <w:lang w:val="fr-FR"/>
                        </w:rPr>
                        <m:t>t</m:t>
                      </m:r>
                    </m:sub>
                  </m:sSub>
                </m:lim>
              </m:limUpp>
            </m:num>
            <m:den>
              <m:sSub>
                <m:sSubPr>
                  <m:ctrlPr>
                    <w:rPr>
                      <w:rFonts w:ascii="Cambria Math" w:hAnsi="Cambria Math"/>
                      <w:i/>
                    </w:rPr>
                  </m:ctrlPr>
                </m:sSubPr>
                <m:e>
                  <m:r>
                    <m:rPr>
                      <m:nor/>
                    </m:rPr>
                    <w:rPr>
                      <w:i/>
                      <w:lang w:val="fr-FR"/>
                    </w:rPr>
                    <m:t>p</m:t>
                  </m:r>
                </m:e>
                <m:sub>
                  <m:r>
                    <m:rPr>
                      <m:nor/>
                    </m:rPr>
                    <w:rPr>
                      <w:i/>
                      <w:lang w:val="fr-FR"/>
                    </w:rPr>
                    <m:t>t</m:t>
                  </m:r>
                </m:sub>
              </m:sSub>
            </m:den>
          </m:f>
          <m:r>
            <w:rPr>
              <w:rFonts w:ascii="Cambria Math" w:eastAsiaTheme="minorEastAsia" w:hAnsi="Cambria Math"/>
              <w:lang w:val="fr-FR"/>
            </w:rPr>
            <m:t>=</m:t>
          </m:r>
          <m:borderBox>
            <m:borderBoxPr>
              <m:ctrlPr>
                <w:rPr>
                  <w:rFonts w:ascii="Cambria Math" w:hAnsi="Cambria Math"/>
                  <w:i/>
                  <w:iCs/>
                  <w:lang w:val="fr-FR"/>
                </w:rPr>
              </m:ctrlPr>
            </m:borderBoxPr>
            <m:e>
              <m:r>
                <m:rPr>
                  <m:nor/>
                </m:rPr>
                <w:rPr>
                  <w:i/>
                  <w:iCs/>
                  <w:lang w:val="fr-FR"/>
                </w:rPr>
                <m:t>1</m:t>
              </m:r>
              <m:r>
                <w:rPr>
                  <w:rFonts w:ascii="Cambria Math" w:hAnsi="Cambria Math"/>
                  <w:lang w:val="fr-FR"/>
                </w:rPr>
                <m:t>+</m:t>
              </m:r>
              <m:sSub>
                <m:sSubPr>
                  <m:ctrlPr>
                    <w:rPr>
                      <w:rFonts w:ascii="Cambria Math" w:hAnsi="Cambria Math"/>
                      <w:i/>
                    </w:rPr>
                  </m:ctrlPr>
                </m:sSubPr>
                <m:e>
                  <m:r>
                    <m:rPr>
                      <m:nor/>
                    </m:rPr>
                    <w:rPr>
                      <w:i/>
                      <w:iCs/>
                    </w:rPr>
                    <m:t>τ</m:t>
                  </m:r>
                </m:e>
                <m:sub>
                  <m:r>
                    <m:rPr>
                      <m:nor/>
                    </m:rPr>
                    <w:rPr>
                      <w:i/>
                      <w:lang w:val="fr-FR"/>
                    </w:rPr>
                    <m:t>t</m:t>
                  </m:r>
                </m:sub>
              </m:sSub>
              <m:r>
                <w:rPr>
                  <w:rFonts w:ascii="Cambria Math" w:hAnsi="Cambria Math"/>
                  <w:lang w:val="fr-FR"/>
                </w:rPr>
                <m:t>=</m:t>
              </m:r>
              <m:sSup>
                <m:sSupPr>
                  <m:ctrlPr>
                    <w:rPr>
                      <w:rFonts w:ascii="Cambria Math" w:hAnsi="Cambria Math"/>
                      <w:i/>
                    </w:rPr>
                  </m:ctrlPr>
                </m:sSupPr>
                <m:e>
                  <m:d>
                    <m:dPr>
                      <m:ctrlPr>
                        <w:rPr>
                          <w:rFonts w:ascii="Cambria Math" w:hAnsi="Cambria Math"/>
                          <w:i/>
                        </w:rPr>
                      </m:ctrlPr>
                    </m:dPr>
                    <m:e>
                      <m:f>
                        <m:fPr>
                          <m:ctrlPr>
                            <w:rPr>
                              <w:rFonts w:ascii="Cambria Math" w:eastAsiaTheme="minorEastAsia" w:hAnsi="Cambria Math"/>
                              <w:i/>
                            </w:rPr>
                          </m:ctrlPr>
                        </m:fPr>
                        <m:num>
                          <m:r>
                            <m:rPr>
                              <m:nor/>
                            </m:rPr>
                            <w:rPr>
                              <w:i/>
                              <w:iCs/>
                              <w:lang w:val="fr-FR"/>
                            </w:rPr>
                            <m:t>1</m:t>
                          </m:r>
                          <m:r>
                            <w:rPr>
                              <w:rFonts w:ascii="Cambria Math" w:hAnsi="Cambria Math"/>
                              <w:lang w:val="fr-FR"/>
                            </w:rPr>
                            <m:t>+</m:t>
                          </m:r>
                          <m:r>
                            <m:rPr>
                              <m:nor/>
                            </m:rPr>
                            <w:rPr>
                              <w:i/>
                              <w:iCs/>
                              <w:lang w:val="fr-FR"/>
                            </w:rPr>
                            <m:t>r</m:t>
                          </m:r>
                        </m:num>
                        <m:den>
                          <m:r>
                            <m:rPr>
                              <m:nor/>
                            </m:rPr>
                            <w:rPr>
                              <w:i/>
                              <w:iCs/>
                              <w:lang w:val="fr-FR"/>
                            </w:rPr>
                            <m:t>1</m:t>
                          </m:r>
                          <m:r>
                            <w:rPr>
                              <w:rFonts w:ascii="Cambria Math" w:hAnsi="Cambria Math"/>
                              <w:lang w:val="fr-FR"/>
                            </w:rPr>
                            <m:t>+</m:t>
                          </m:r>
                          <m:d>
                            <m:dPr>
                              <m:ctrlPr>
                                <w:rPr>
                                  <w:rFonts w:ascii="Cambria Math" w:hAnsi="Cambria Math"/>
                                  <w:i/>
                                  <w:lang w:val="fr-FR"/>
                                </w:rPr>
                              </m:ctrlPr>
                            </m:dPr>
                            <m:e>
                              <m:r>
                                <m:rPr>
                                  <m:nor/>
                                </m:rPr>
                                <w:rPr>
                                  <w:i/>
                                  <w:iCs/>
                                  <w:lang w:val="fr-FR"/>
                                </w:rPr>
                                <m:t>1</m:t>
                              </m:r>
                              <m:r>
                                <w:rPr>
                                  <w:rFonts w:ascii="Cambria Math" w:hAnsi="Cambria Math"/>
                                  <w:lang w:val="fr-FR"/>
                                </w:rPr>
                                <m:t>-</m:t>
                              </m:r>
                              <m:r>
                                <m:rPr>
                                  <m:nor/>
                                </m:rPr>
                                <w:rPr>
                                  <w:i/>
                                  <w:iCs/>
                                </w:rPr>
                                <m:t>θ</m:t>
                              </m:r>
                            </m:e>
                          </m:d>
                          <m:r>
                            <w:rPr>
                              <w:rFonts w:ascii="Cambria Math" w:hAnsi="Cambria Math"/>
                              <w:lang w:val="fr-FR"/>
                            </w:rPr>
                            <m:t>∙</m:t>
                          </m:r>
                          <m:r>
                            <m:rPr>
                              <m:nor/>
                            </m:rPr>
                            <w:rPr>
                              <w:i/>
                              <w:iCs/>
                              <w:lang w:val="fr-FR"/>
                            </w:rPr>
                            <m:t>r</m:t>
                          </m:r>
                        </m:den>
                      </m:f>
                    </m:e>
                  </m:d>
                </m:e>
                <m:sup>
                  <m:r>
                    <m:rPr>
                      <m:nor/>
                    </m:rPr>
                    <w:rPr>
                      <w:i/>
                      <w:iCs/>
                      <w:lang w:val="fr-FR"/>
                    </w:rPr>
                    <m:t>t</m:t>
                  </m:r>
                </m:sup>
              </m:sSup>
            </m:e>
          </m:borderBox>
          <m:r>
            <w:rPr>
              <w:rFonts w:ascii="Cambria Math" w:hAnsi="Cambria Math"/>
              <w:lang w:val="fr-FR"/>
            </w:rPr>
            <m:t>=</m:t>
          </m:r>
          <m:f>
            <m:fPr>
              <m:ctrlPr>
                <w:rPr>
                  <w:rFonts w:ascii="Cambria Math" w:hAnsi="Cambria Math"/>
                  <w:i/>
                </w:rPr>
              </m:ctrlPr>
            </m:fPr>
            <m:num>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lang w:val="fr-FR"/>
                            </w:rPr>
                            <m:t>q</m:t>
                          </m:r>
                        </m:e>
                        <m:sub>
                          <m:r>
                            <m:rPr>
                              <m:nor/>
                            </m:rPr>
                            <w:rPr>
                              <w:i/>
                              <w:lang w:val="fr-FR"/>
                            </w:rPr>
                            <m:t>t</m:t>
                          </m:r>
                        </m:sub>
                      </m:sSub>
                    </m:e>
                  </m:groupChr>
                </m:e>
                <m:lim>
                  <m:f>
                    <m:fPr>
                      <m:ctrlPr>
                        <w:rPr>
                          <w:rFonts w:ascii="Cambria Math" w:eastAsiaTheme="minorEastAsia" w:hAnsi="Cambria Math"/>
                          <w:i/>
                        </w:rPr>
                      </m:ctrlPr>
                    </m:fPr>
                    <m:num>
                      <m:r>
                        <m:rPr>
                          <m:nor/>
                        </m:rPr>
                        <w:rPr>
                          <w:i/>
                          <w:iCs/>
                          <w:lang w:val="fr-FR"/>
                        </w:rPr>
                        <m:t>1</m:t>
                      </m:r>
                    </m:num>
                    <m:den>
                      <m:sSup>
                        <m:sSupPr>
                          <m:ctrlPr>
                            <w:rPr>
                              <w:rFonts w:ascii="Cambria Math" w:hAnsi="Cambria Math"/>
                              <w:i/>
                            </w:rPr>
                          </m:ctrlPr>
                        </m:sSupPr>
                        <m:e>
                          <m:d>
                            <m:dPr>
                              <m:ctrlPr>
                                <w:rPr>
                                  <w:rFonts w:ascii="Cambria Math" w:hAnsi="Cambria Math"/>
                                  <w:i/>
                                </w:rPr>
                              </m:ctrlPr>
                            </m:dPr>
                            <m:e>
                              <m:r>
                                <m:rPr>
                                  <m:nor/>
                                </m:rPr>
                                <w:rPr>
                                  <w:i/>
                                  <w:iCs/>
                                  <w:lang w:val="fr-FR"/>
                                </w:rPr>
                                <m:t>1</m:t>
                              </m:r>
                              <m:r>
                                <w:rPr>
                                  <w:rFonts w:ascii="Cambria Math" w:hAnsi="Cambria Math"/>
                                  <w:lang w:val="fr-FR"/>
                                </w:rPr>
                                <m:t>+</m:t>
                              </m:r>
                              <m:d>
                                <m:dPr>
                                  <m:ctrlPr>
                                    <w:rPr>
                                      <w:rFonts w:ascii="Cambria Math" w:hAnsi="Cambria Math"/>
                                      <w:i/>
                                      <w:lang w:val="fr-FR"/>
                                    </w:rPr>
                                  </m:ctrlPr>
                                </m:dPr>
                                <m:e>
                                  <m:r>
                                    <m:rPr>
                                      <m:nor/>
                                    </m:rPr>
                                    <w:rPr>
                                      <w:i/>
                                      <w:iCs/>
                                      <w:lang w:val="fr-FR"/>
                                    </w:rPr>
                                    <m:t>1</m:t>
                                  </m:r>
                                  <m:r>
                                    <w:rPr>
                                      <w:rFonts w:ascii="Cambria Math" w:hAnsi="Cambria Math"/>
                                      <w:lang w:val="fr-FR"/>
                                    </w:rPr>
                                    <m:t>-</m:t>
                                  </m:r>
                                  <m:r>
                                    <m:rPr>
                                      <m:nor/>
                                    </m:rPr>
                                    <w:rPr>
                                      <w:i/>
                                      <w:iCs/>
                                    </w:rPr>
                                    <m:t>θ</m:t>
                                  </m:r>
                                </m:e>
                              </m:d>
                              <m:r>
                                <w:rPr>
                                  <w:rFonts w:ascii="Cambria Math" w:hAnsi="Cambria Math"/>
                                  <w:lang w:val="fr-FR"/>
                                </w:rPr>
                                <m:t>∙</m:t>
                              </m:r>
                              <m:r>
                                <m:rPr>
                                  <m:nor/>
                                </m:rPr>
                                <w:rPr>
                                  <w:i/>
                                  <w:iCs/>
                                  <w:lang w:val="fr-FR"/>
                                </w:rPr>
                                <m:t>r</m:t>
                              </m:r>
                            </m:e>
                          </m:d>
                        </m:e>
                        <m:sup>
                          <m:r>
                            <m:rPr>
                              <m:nor/>
                            </m:rPr>
                            <w:rPr>
                              <w:i/>
                              <w:iCs/>
                              <w:lang w:val="fr-FR"/>
                            </w:rPr>
                            <m:t>t</m:t>
                          </m:r>
                        </m:sup>
                      </m:sSup>
                    </m:den>
                  </m:f>
                </m:lim>
              </m:limUpp>
            </m:num>
            <m:den>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lang w:val="fr-FR"/>
                            </w:rPr>
                            <m:t>p</m:t>
                          </m:r>
                        </m:e>
                        <m:sub>
                          <m:r>
                            <m:rPr>
                              <m:nor/>
                            </m:rPr>
                            <w:rPr>
                              <w:i/>
                              <w:lang w:val="fr-FR"/>
                            </w:rPr>
                            <m:t>t</m:t>
                          </m:r>
                        </m:sub>
                      </m:sSub>
                    </m:e>
                  </m:groupChr>
                </m:e>
                <m:lim>
                  <m:f>
                    <m:fPr>
                      <m:ctrlPr>
                        <w:rPr>
                          <w:rFonts w:ascii="Cambria Math" w:eastAsiaTheme="minorEastAsia" w:hAnsi="Cambria Math"/>
                          <w:i/>
                        </w:rPr>
                      </m:ctrlPr>
                    </m:fPr>
                    <m:num>
                      <m:r>
                        <m:rPr>
                          <m:nor/>
                        </m:rPr>
                        <w:rPr>
                          <w:i/>
                          <w:iCs/>
                          <w:lang w:val="fr-FR"/>
                        </w:rPr>
                        <m:t>1</m:t>
                      </m:r>
                    </m:num>
                    <m:den>
                      <m:sSup>
                        <m:sSupPr>
                          <m:ctrlPr>
                            <w:rPr>
                              <w:rFonts w:ascii="Cambria Math" w:hAnsi="Cambria Math"/>
                              <w:i/>
                            </w:rPr>
                          </m:ctrlPr>
                        </m:sSupPr>
                        <m:e>
                          <m:d>
                            <m:dPr>
                              <m:ctrlPr>
                                <w:rPr>
                                  <w:rFonts w:ascii="Cambria Math" w:hAnsi="Cambria Math"/>
                                  <w:i/>
                                </w:rPr>
                              </m:ctrlPr>
                            </m:dPr>
                            <m:e>
                              <m:r>
                                <m:rPr>
                                  <m:nor/>
                                </m:rPr>
                                <w:rPr>
                                  <w:i/>
                                  <w:iCs/>
                                  <w:lang w:val="fr-FR"/>
                                </w:rPr>
                                <m:t>1</m:t>
                              </m:r>
                              <m:r>
                                <w:rPr>
                                  <w:rFonts w:ascii="Cambria Math" w:hAnsi="Cambria Math"/>
                                  <w:lang w:val="fr-FR"/>
                                </w:rPr>
                                <m:t>+</m:t>
                              </m:r>
                              <m:r>
                                <m:rPr>
                                  <m:nor/>
                                </m:rPr>
                                <w:rPr>
                                  <w:i/>
                                  <w:iCs/>
                                  <w:lang w:val="fr-FR"/>
                                </w:rPr>
                                <m:t>r</m:t>
                              </m:r>
                            </m:e>
                          </m:d>
                        </m:e>
                        <m:sup>
                          <m:r>
                            <m:rPr>
                              <m:nor/>
                            </m:rPr>
                            <w:rPr>
                              <w:i/>
                              <w:iCs/>
                              <w:lang w:val="fr-FR"/>
                            </w:rPr>
                            <m:t>t</m:t>
                          </m:r>
                        </m:sup>
                      </m:sSup>
                    </m:den>
                  </m:f>
                </m:lim>
              </m:limLow>
            </m:den>
          </m:f>
          <m:r>
            <m:rPr>
              <m:sty m:val="p"/>
            </m:rPr>
            <w:rPr>
              <w:rFonts w:ascii="Cambria Math" w:hAnsi="Cambria Math"/>
              <w:lang w:val="fr-FR"/>
            </w:rPr>
            <w:br/>
          </m:r>
        </m:oMath>
        <m:oMath>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nor/>
                    </m:rPr>
                    <w:rPr>
                      <w:i/>
                      <w:iCs/>
                      <w:lang w:val="fr-FR"/>
                    </w:rPr>
                    <m:t>lim</m:t>
                  </m:r>
                </m:e>
                <m:lim>
                  <m:r>
                    <m:rPr>
                      <m:nor/>
                    </m:rPr>
                    <w:rPr>
                      <w:i/>
                      <w:lang w:val="fr-FR"/>
                    </w:rPr>
                    <m:t>t</m:t>
                  </m:r>
                  <m:r>
                    <w:rPr>
                      <w:rFonts w:ascii="Cambria Math" w:hAnsi="Cambria Math"/>
                      <w:lang w:val="fr-FR"/>
                    </w:rPr>
                    <m:t>⟶+∞</m:t>
                  </m:r>
                </m:lim>
              </m:limLow>
            </m:fName>
            <m:e>
              <m:sSub>
                <m:sSubPr>
                  <m:ctrlPr>
                    <w:rPr>
                      <w:rFonts w:ascii="Cambria Math" w:hAnsi="Cambria Math"/>
                      <w:i/>
                    </w:rPr>
                  </m:ctrlPr>
                </m:sSubPr>
                <m:e>
                  <m:r>
                    <m:rPr>
                      <m:nor/>
                    </m:rPr>
                    <w:rPr>
                      <w:i/>
                      <w:iCs/>
                    </w:rPr>
                    <m:t>τ</m:t>
                  </m:r>
                </m:e>
                <m:sub>
                  <m:r>
                    <m:rPr>
                      <m:nor/>
                    </m:rPr>
                    <w:rPr>
                      <w:i/>
                      <w:lang w:val="fr-FR"/>
                    </w:rPr>
                    <m:t>t</m:t>
                  </m:r>
                </m:sub>
              </m:sSub>
            </m:e>
          </m:func>
          <m:r>
            <w:rPr>
              <w:rFonts w:ascii="Cambria Math" w:eastAsiaTheme="minorEastAsia" w:hAnsi="Cambria Math"/>
              <w:lang w:val="fr-FR"/>
            </w:rPr>
            <m:t>=</m:t>
          </m:r>
          <m:r>
            <w:rPr>
              <w:rFonts w:ascii="Cambria Math" w:hAnsi="Cambria Math"/>
              <w:lang w:val="fr-FR"/>
            </w:rPr>
            <m:t>+∞</m:t>
          </m:r>
        </m:oMath>
      </m:oMathPara>
    </w:p>
    <w:p w14:paraId="2E1F0FD5" w14:textId="08DD1778" w:rsidR="00FF5ACE" w:rsidRPr="00FF5ACE" w:rsidRDefault="00FF5ACE" w:rsidP="00FF5ACE">
      <w:pPr>
        <w:pStyle w:val="Nivel3SM"/>
      </w:pPr>
      <w:r w:rsidRPr="00FF5ACE">
        <w:t>De este modo, los impuestos sobre el</w:t>
      </w:r>
      <w:r>
        <w:t xml:space="preserve"> capital </w:t>
      </w:r>
      <m:oMath>
        <m:r>
          <m:rPr>
            <m:nor/>
          </m:rPr>
          <w:rPr>
            <w:i/>
            <w:iCs/>
          </w:rPr>
          <m:t>θ</m:t>
        </m:r>
      </m:oMath>
      <w:r>
        <w:rPr>
          <w:rFonts w:eastAsiaTheme="minorEastAsia"/>
          <w:iCs/>
        </w:rPr>
        <w:t>, son equivalentes en el largo plazo a impuestos infinitos sobre el consumo (por el efecto composición).</w:t>
      </w:r>
    </w:p>
    <w:p w14:paraId="5D007289" w14:textId="76251B0B" w:rsidR="00650945" w:rsidRPr="00FF5ACE" w:rsidRDefault="00650945" w:rsidP="00FF5ACE">
      <w:pPr>
        <w:pStyle w:val="Nivel3SM"/>
      </w:pPr>
      <w:r>
        <w:t xml:space="preserve">Así, estos autores hallan que las distorsiones generadas por los impuestos sobre el capital se vuelven infinito en el largo plazo, por lo que a medida que </w:t>
      </w:r>
      <w:r>
        <w:rPr>
          <w:i/>
          <w:iCs/>
        </w:rPr>
        <w:t>t</w:t>
      </w:r>
      <w:r>
        <w:t xml:space="preserve"> tiende a infinito, </w:t>
      </w:r>
      <m:oMath>
        <m:r>
          <m:rPr>
            <m:nor/>
          </m:rPr>
          <w:rPr>
            <w:i/>
            <w:iCs/>
          </w:rPr>
          <m:t>θ*</m:t>
        </m:r>
      </m:oMath>
      <w:r>
        <w:rPr>
          <w:rFonts w:eastAsiaTheme="minorEastAsia"/>
          <w:iCs/>
        </w:rPr>
        <w:t xml:space="preserve"> converge a cero</w:t>
      </w:r>
      <w:r w:rsidR="00FF5ACE">
        <w:rPr>
          <w:rFonts w:eastAsiaTheme="minorEastAsia"/>
          <w:iCs/>
        </w:rPr>
        <w:t>.</w:t>
      </w:r>
    </w:p>
    <w:p w14:paraId="68753EC6" w14:textId="7C47976A" w:rsidR="00FF5ACE" w:rsidRPr="002F3425" w:rsidRDefault="00FF5ACE" w:rsidP="00FF5ACE">
      <w:pPr>
        <w:pStyle w:val="Nivel3SM"/>
      </w:pPr>
      <w:r>
        <w:rPr>
          <w:rFonts w:eastAsiaTheme="minorEastAsia"/>
          <w:iCs/>
        </w:rPr>
        <w:t>La mejor política que puede llevar a cabo el gobierno es gravar el capital hasta que acumula suficientes activos para financiar los bienes públicos y no volver a gravar el capital nunca más.</w:t>
      </w:r>
    </w:p>
    <w:p w14:paraId="71CDF045" w14:textId="4798E59D" w:rsidR="002F3425" w:rsidRPr="002F3425" w:rsidRDefault="006F64A0" w:rsidP="002F3425">
      <w:pPr>
        <w:pStyle w:val="Ttulo7"/>
      </w:pPr>
      <w:bookmarkStart w:id="77" w:name="_Toc150502246"/>
      <w:r>
        <w:t>Implicaciones</w:t>
      </w:r>
      <w:bookmarkEnd w:id="77"/>
    </w:p>
    <w:p w14:paraId="4451BC65" w14:textId="4A8ED7AF" w:rsidR="002F3425" w:rsidRPr="002F3425" w:rsidRDefault="002F3425" w:rsidP="002F3425">
      <w:pPr>
        <w:pStyle w:val="Nivel2SM"/>
      </w:pPr>
      <w:r>
        <w:rPr>
          <w:rFonts w:eastAsiaTheme="minorEastAsia"/>
          <w:iCs/>
        </w:rPr>
        <w:t>Esto sirve como argumento en favor de imposición sobre las rentas del trabajo y el consumo frente a la imposición sobre las rentas del ahorro.</w:t>
      </w:r>
    </w:p>
    <w:p w14:paraId="6ACA0AF5" w14:textId="7DE07771" w:rsidR="002F3425" w:rsidRPr="002F3425" w:rsidRDefault="002F3425" w:rsidP="002F3425">
      <w:pPr>
        <w:pStyle w:val="Ttulo7"/>
      </w:pPr>
      <w:bookmarkStart w:id="78" w:name="_Toc150502247"/>
      <w:r>
        <w:t>Valoración</w:t>
      </w:r>
      <w:bookmarkEnd w:id="78"/>
    </w:p>
    <w:p w14:paraId="60348F65" w14:textId="39DCAC91" w:rsidR="002F3425" w:rsidRDefault="002F3425" w:rsidP="002F3425">
      <w:pPr>
        <w:pStyle w:val="Nivel2SM"/>
      </w:pPr>
      <w:r>
        <w:t xml:space="preserve">Este resultado es robusto en un marco de </w:t>
      </w:r>
      <w:r>
        <w:rPr>
          <w:smallCaps/>
        </w:rPr>
        <w:t>Ramsey</w:t>
      </w:r>
      <w:r>
        <w:t xml:space="preserve"> puro.</w:t>
      </w:r>
    </w:p>
    <w:p w14:paraId="45B0CC15" w14:textId="5D9E25D8" w:rsidR="002F3425" w:rsidRDefault="002F3425" w:rsidP="002F3425">
      <w:pPr>
        <w:pStyle w:val="Nivel2SM"/>
        <w:keepNext/>
        <w:spacing w:after="0"/>
      </w:pPr>
      <w:r>
        <w:t>Sin embargo, no sería robusto si generalizamos el modelo y levantamos algunos de los supuestos básicos:</w:t>
      </w:r>
    </w:p>
    <w:p w14:paraId="2920729F" w14:textId="3275CA7C" w:rsidR="002F3425" w:rsidRPr="000A19C1" w:rsidRDefault="000A19C1" w:rsidP="002F3425">
      <w:pPr>
        <w:pStyle w:val="Nivel3SM"/>
        <w:rPr>
          <w:lang w:val="en-US"/>
        </w:rPr>
      </w:pPr>
      <w:r w:rsidRPr="000A19C1">
        <w:rPr>
          <w:i/>
          <w:iCs/>
        </w:rPr>
        <w:t>Permitir imperfecciones en el mercado de trabajo</w:t>
      </w:r>
      <w:r>
        <w:t xml:space="preserve">. </w:t>
      </w:r>
      <w:r w:rsidRPr="000A19C1">
        <w:rPr>
          <w:lang w:val="en-US"/>
        </w:rPr>
        <w:t>T</w:t>
      </w:r>
      <w:r>
        <w:rPr>
          <w:lang w:val="en-US"/>
        </w:rPr>
        <w:t>y</w:t>
      </w:r>
      <w:r w:rsidRPr="000A19C1">
        <w:rPr>
          <w:lang w:val="en-US"/>
        </w:rPr>
        <w:t>pically, the op</w:t>
      </w:r>
      <w:r>
        <w:rPr>
          <w:lang w:val="en-US"/>
        </w:rPr>
        <w:t>t</w:t>
      </w:r>
      <w:r w:rsidRPr="000A19C1">
        <w:rPr>
          <w:lang w:val="en-US"/>
        </w:rPr>
        <w:t>imal capital income ta</w:t>
      </w:r>
      <w:r>
        <w:rPr>
          <w:lang w:val="en-US"/>
        </w:rPr>
        <w:t>x</w:t>
      </w:r>
      <w:r w:rsidRPr="000A19C1">
        <w:rPr>
          <w:lang w:val="en-US"/>
        </w:rPr>
        <w:t xml:space="preserve"> </w:t>
      </w:r>
      <w:r>
        <w:rPr>
          <w:lang w:val="en-US"/>
        </w:rPr>
        <w:t>i</w:t>
      </w:r>
      <w:r w:rsidRPr="000A19C1">
        <w:rPr>
          <w:lang w:val="en-US"/>
        </w:rPr>
        <w:t>s positive because it is a way to redistribu</w:t>
      </w:r>
      <w:r>
        <w:rPr>
          <w:lang w:val="en-US"/>
        </w:rPr>
        <w:t>t</w:t>
      </w:r>
      <w:r w:rsidRPr="000A19C1">
        <w:rPr>
          <w:lang w:val="en-US"/>
        </w:rPr>
        <w:t>e from those with no credit constraints (the owners of capital</w:t>
      </w:r>
      <w:r>
        <w:rPr>
          <w:lang w:val="en-US"/>
        </w:rPr>
        <w:t xml:space="preserve"> </w:t>
      </w:r>
      <w:r w:rsidRPr="000A19C1">
        <w:rPr>
          <w:lang w:val="en-US"/>
        </w:rPr>
        <w:t>(towards those with credit constraints (non-owners of capital)).</w:t>
      </w:r>
    </w:p>
    <w:p w14:paraId="695BE6AB" w14:textId="50C05DF9" w:rsidR="000A19C1" w:rsidRDefault="000A19C1" w:rsidP="002F3425">
      <w:pPr>
        <w:pStyle w:val="Nivel3SM"/>
      </w:pPr>
      <w:r w:rsidRPr="000A19C1">
        <w:rPr>
          <w:i/>
          <w:iCs/>
        </w:rPr>
        <w:t>Considerar agentes con vida no infinita o no perfecto altruism</w:t>
      </w:r>
      <w:r w:rsidR="00D0531A">
        <w:rPr>
          <w:i/>
          <w:iCs/>
        </w:rPr>
        <w:t>o</w:t>
      </w:r>
      <w:r w:rsidRPr="000A19C1">
        <w:rPr>
          <w:i/>
          <w:iCs/>
        </w:rPr>
        <w:t xml:space="preserve"> intergeneracional</w:t>
      </w:r>
      <w:r w:rsidRPr="000A19C1">
        <w:t xml:space="preserve"> </w:t>
      </w:r>
      <w:r>
        <w:t>(</w:t>
      </w:r>
      <w:proofErr w:type="spellStart"/>
      <w:r>
        <w:rPr>
          <w:smallCaps/>
        </w:rPr>
        <w:t>Piketty</w:t>
      </w:r>
      <w:proofErr w:type="spellEnd"/>
      <w:r>
        <w:t xml:space="preserve"> y </w:t>
      </w:r>
      <w:r>
        <w:rPr>
          <w:smallCaps/>
        </w:rPr>
        <w:t>Saez</w:t>
      </w:r>
      <w:r w:rsidRPr="000A19C1">
        <w:t>, 2012</w:t>
      </w:r>
      <w:r>
        <w:t>).</w:t>
      </w:r>
    </w:p>
    <w:p w14:paraId="134E53F4" w14:textId="06ED180D" w:rsidR="002F3425" w:rsidRPr="00650945" w:rsidRDefault="002F3425" w:rsidP="002F3425">
      <w:pPr>
        <w:pStyle w:val="Nivel3SM"/>
      </w:pPr>
      <w:r>
        <w:t xml:space="preserve">Además, de manera más general: </w:t>
      </w:r>
      <w:r w:rsidRPr="00D0531A">
        <w:rPr>
          <w:i/>
          <w:iCs/>
        </w:rPr>
        <w:t xml:space="preserve">¿son los individuos tan forward </w:t>
      </w:r>
      <w:proofErr w:type="spellStart"/>
      <w:r w:rsidRPr="00D0531A">
        <w:rPr>
          <w:i/>
          <w:iCs/>
        </w:rPr>
        <w:t>looking</w:t>
      </w:r>
      <w:proofErr w:type="spellEnd"/>
      <w:r w:rsidRPr="00D0531A">
        <w:rPr>
          <w:i/>
          <w:iCs/>
        </w:rPr>
        <w:t xml:space="preserve"> al tomar decisiones de ahorro?</w:t>
      </w:r>
      <w:r>
        <w:t xml:space="preserve"> </w:t>
      </w:r>
      <w:r w:rsidR="00D0531A">
        <w:t xml:space="preserve">Existe literatura sobre el ahorro para la jubilación que muestra que los individuos </w:t>
      </w:r>
      <w:proofErr w:type="spellStart"/>
      <w:r w:rsidR="00D0531A">
        <w:t>infra-ahorran</w:t>
      </w:r>
      <w:proofErr w:type="spellEnd"/>
      <w:r w:rsidR="00D0531A">
        <w:t xml:space="preserve"> y están influidos por otros factores más que por los impuestos </w:t>
      </w:r>
      <w:r>
        <w:t>(</w:t>
      </w:r>
      <w:proofErr w:type="spellStart"/>
      <w:r>
        <w:rPr>
          <w:i/>
          <w:iCs/>
        </w:rPr>
        <w:t>internality</w:t>
      </w:r>
      <w:proofErr w:type="spellEnd"/>
      <w:r w:rsidR="00D0531A">
        <w:t>, pues no optimizan ellos mismos</w:t>
      </w:r>
      <w:r>
        <w:t xml:space="preserve">) Por lo que se puede pensar en términos </w:t>
      </w:r>
      <w:proofErr w:type="spellStart"/>
      <w:r>
        <w:t>pigouvianos</w:t>
      </w:r>
      <w:proofErr w:type="spellEnd"/>
      <w:r>
        <w:t>.</w:t>
      </w:r>
    </w:p>
    <w:p w14:paraId="1C59DCAD" w14:textId="48F53623" w:rsidR="001E6821" w:rsidRDefault="007210BD" w:rsidP="008A0005">
      <w:pPr>
        <w:pStyle w:val="Ttulo2"/>
      </w:pPr>
      <w:bookmarkStart w:id="79" w:name="_Toc150502248"/>
      <w:r>
        <w:t xml:space="preserve">Imposición sobre la renta: </w:t>
      </w:r>
      <w:r w:rsidR="001E6821">
        <w:t xml:space="preserve">Enfoque de </w:t>
      </w:r>
      <w:proofErr w:type="spellStart"/>
      <w:r w:rsidR="001E6821">
        <w:rPr>
          <w:smallCaps/>
        </w:rPr>
        <w:t>Mirrlees</w:t>
      </w:r>
      <w:proofErr w:type="spellEnd"/>
      <w:r w:rsidR="00CC22F4">
        <w:t xml:space="preserve"> (1971)</w:t>
      </w:r>
      <w:bookmarkEnd w:id="79"/>
    </w:p>
    <w:p w14:paraId="16152C62" w14:textId="77777777" w:rsidR="007210BD" w:rsidRDefault="004D67C3" w:rsidP="007210BD">
      <w:pPr>
        <w:pStyle w:val="Nivel1SM"/>
        <w:keepNext/>
        <w:spacing w:before="0" w:after="0"/>
      </w:pPr>
      <w:r>
        <w:t xml:space="preserve">Hasta aquí nos hemos centrado en imposición óptima de productos (si bien también hemos analizado impuestos sobre el ocio de manera </w:t>
      </w:r>
      <w:r w:rsidR="007210BD">
        <w:t xml:space="preserve">indirecta y sobre el ahorro, lo hemos hecho desde un enfoque </w:t>
      </w:r>
      <w:r w:rsidR="007210BD">
        <w:rPr>
          <w:i/>
          <w:iCs/>
        </w:rPr>
        <w:t>à la</w:t>
      </w:r>
      <w:r w:rsidR="007210BD">
        <w:t xml:space="preserve"> </w:t>
      </w:r>
      <w:r w:rsidR="007210BD">
        <w:rPr>
          <w:smallCaps/>
        </w:rPr>
        <w:t>Ramsey</w:t>
      </w:r>
      <w:r w:rsidR="007210BD">
        <w:t>, centrado en instrumentos impositivos lineares</w:t>
      </w:r>
      <w:r>
        <w:t>)</w:t>
      </w:r>
      <w:r w:rsidR="007210BD">
        <w:t>.</w:t>
      </w:r>
    </w:p>
    <w:p w14:paraId="53648503" w14:textId="38544682" w:rsidR="001E6821" w:rsidRDefault="007210BD" w:rsidP="007210BD">
      <w:pPr>
        <w:pStyle w:val="Nivel2SM"/>
      </w:pPr>
      <w:r>
        <w:t xml:space="preserve">Ahora adoptaremos un enfoque </w:t>
      </w:r>
      <w:r>
        <w:rPr>
          <w:i/>
          <w:iCs/>
        </w:rPr>
        <w:t>à la</w:t>
      </w:r>
      <w:r>
        <w:t xml:space="preserve"> </w:t>
      </w:r>
      <w:proofErr w:type="spellStart"/>
      <w:r>
        <w:rPr>
          <w:smallCaps/>
        </w:rPr>
        <w:t>Mirrlees</w:t>
      </w:r>
      <w:proofErr w:type="spellEnd"/>
      <w:r>
        <w:t xml:space="preserve"> (considerando todo tipo de impuestos, lineares y no lineares, permitiendo además la existencia de impuestos de suma fija). Con este enfoque, nos centraremos en la imposición sobre la renta (es más natural que sobre productos, pues es muy difícil implementar impuestos no lineares (p.ej. progresivo) sobre el consumo de naranjas, ya que conllevaría llevar la cuenta de cuántas naranjas ha consumido cada individuo, lo cual no es operativo).</w:t>
      </w:r>
    </w:p>
    <w:p w14:paraId="00050EDC" w14:textId="77777777" w:rsidR="00CC22F4" w:rsidRPr="00CC22F4" w:rsidRDefault="00CC22F4" w:rsidP="00CC22F4">
      <w:pPr>
        <w:pStyle w:val="Nivel1SM"/>
      </w:pPr>
    </w:p>
    <w:p w14:paraId="2062FB4D" w14:textId="77777777" w:rsidR="00D83496" w:rsidRDefault="00D83496" w:rsidP="00D83496">
      <w:pPr>
        <w:pStyle w:val="Ttulo2"/>
      </w:pPr>
      <w:bookmarkStart w:id="80" w:name="_Toc150502249"/>
      <w:r>
        <w:t>Imposición sobre el consumo y sobre la renta a la vez (</w:t>
      </w:r>
      <w:r>
        <w:rPr>
          <w:smallCaps/>
        </w:rPr>
        <w:t>Atkinson</w:t>
      </w:r>
      <w:r>
        <w:t xml:space="preserve"> y </w:t>
      </w:r>
      <w:r>
        <w:rPr>
          <w:smallCaps/>
        </w:rPr>
        <w:t>Stiglitz</w:t>
      </w:r>
      <w:r>
        <w:t>, 1976)</w:t>
      </w:r>
      <w:bookmarkEnd w:id="80"/>
    </w:p>
    <w:p w14:paraId="104F6F26" w14:textId="3A8DB73A" w:rsidR="00D83496" w:rsidRDefault="00D83496" w:rsidP="00D83496">
      <w:pPr>
        <w:pStyle w:val="Nivel1SM"/>
        <w:spacing w:before="0"/>
      </w:pPr>
      <w:r>
        <w:rPr>
          <w:smallCaps/>
        </w:rPr>
        <w:t>Atkinson</w:t>
      </w:r>
      <w:r>
        <w:t xml:space="preserve"> y </w:t>
      </w:r>
      <w:r>
        <w:rPr>
          <w:smallCaps/>
        </w:rPr>
        <w:t>Stiglitz</w:t>
      </w:r>
      <w:r>
        <w:t xml:space="preserve"> (1976) demuestran que</w:t>
      </w:r>
      <w:r w:rsidR="009023F9">
        <w:t>,</w:t>
      </w:r>
      <w:r>
        <w:t xml:space="preserve"> si combinamos el enfoque a la imposición óptima sobre el consumo </w:t>
      </w:r>
      <w:r>
        <w:rPr>
          <w:i/>
          <w:iCs/>
        </w:rPr>
        <w:t>à la</w:t>
      </w:r>
      <w:r>
        <w:t xml:space="preserve"> </w:t>
      </w:r>
      <w:r>
        <w:rPr>
          <w:smallCaps/>
        </w:rPr>
        <w:t>Ramsey</w:t>
      </w:r>
      <w:r>
        <w:t xml:space="preserve"> y la imposición óptima sobre la renta </w:t>
      </w:r>
      <w:r>
        <w:rPr>
          <w:i/>
          <w:iCs/>
        </w:rPr>
        <w:t>à la</w:t>
      </w:r>
      <w:r>
        <w:t xml:space="preserve"> </w:t>
      </w:r>
      <w:proofErr w:type="spellStart"/>
      <w:r>
        <w:rPr>
          <w:smallCaps/>
        </w:rPr>
        <w:t>Mirrlees</w:t>
      </w:r>
      <w:proofErr w:type="spellEnd"/>
      <w:r>
        <w:t xml:space="preserve">, </w:t>
      </w:r>
      <w:r w:rsidRPr="00CC22F4">
        <w:rPr>
          <w:i/>
          <w:iCs/>
        </w:rPr>
        <w:t>no es necesario aplicar impuestos sobre el consumo y lo óptimo sería utilizar únicamente impuestos progresivos sobre la renta</w:t>
      </w:r>
      <w:r>
        <w:t>.</w:t>
      </w:r>
    </w:p>
    <w:p w14:paraId="5267C4CB" w14:textId="77777777" w:rsidR="00D83496" w:rsidRDefault="00D83496" w:rsidP="00D83496">
      <w:pPr>
        <w:pStyle w:val="Nivel1SM"/>
        <w:numPr>
          <w:ilvl w:val="0"/>
          <w:numId w:val="0"/>
        </w:numPr>
        <w:spacing w:before="0"/>
        <w:jc w:val="center"/>
      </w:pPr>
      <w:r w:rsidRPr="008279BB">
        <w:rPr>
          <w:noProof/>
        </w:rPr>
        <w:lastRenderedPageBreak/>
        <w:drawing>
          <wp:inline distT="0" distB="0" distL="0" distR="0" wp14:anchorId="71F57E3A" wp14:editId="71F87925">
            <wp:extent cx="5649075" cy="2977516"/>
            <wp:effectExtent l="0" t="0" r="8890" b="0"/>
            <wp:docPr id="596202844" name="Imagen 1"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02844" name="Imagen 1" descr="Una captura de pantalla de un celular&#10;&#10;Descripción generada automáticamente con confianza media"/>
                    <pic:cNvPicPr/>
                  </pic:nvPicPr>
                  <pic:blipFill>
                    <a:blip r:embed="rId21"/>
                    <a:stretch>
                      <a:fillRect/>
                    </a:stretch>
                  </pic:blipFill>
                  <pic:spPr>
                    <a:xfrm>
                      <a:off x="0" y="0"/>
                      <a:ext cx="5650323" cy="2978174"/>
                    </a:xfrm>
                    <a:prstGeom prst="rect">
                      <a:avLst/>
                    </a:prstGeom>
                  </pic:spPr>
                </pic:pic>
              </a:graphicData>
            </a:graphic>
          </wp:inline>
        </w:drawing>
      </w:r>
    </w:p>
    <w:p w14:paraId="5C52A909" w14:textId="77777777" w:rsidR="00D83496" w:rsidRPr="00907A82" w:rsidRDefault="00D83496" w:rsidP="00D83496">
      <w:pPr>
        <w:pStyle w:val="Ttulo2"/>
        <w:rPr>
          <w:highlight w:val="yellow"/>
        </w:rPr>
      </w:pPr>
      <w:bookmarkStart w:id="81" w:name="_Toc150502250"/>
      <w:r w:rsidRPr="00907A82">
        <w:rPr>
          <w:highlight w:val="yellow"/>
        </w:rPr>
        <w:t>Imposición óptima sobre la renta (imposición directa)</w:t>
      </w:r>
      <w:bookmarkEnd w:id="81"/>
    </w:p>
    <w:p w14:paraId="6A2BA9B7" w14:textId="77777777" w:rsidR="00D83496" w:rsidRPr="00907A82" w:rsidRDefault="00D83496" w:rsidP="00D83496">
      <w:pPr>
        <w:pStyle w:val="Ttulo6"/>
        <w:spacing w:before="0"/>
        <w:rPr>
          <w:highlight w:val="yellow"/>
        </w:rPr>
      </w:pPr>
      <w:bookmarkStart w:id="82" w:name="_Toc150502251"/>
      <w:r w:rsidRPr="00907A82">
        <w:rPr>
          <w:highlight w:val="yellow"/>
        </w:rPr>
        <w:t>Introducción</w:t>
      </w:r>
      <w:bookmarkEnd w:id="82"/>
    </w:p>
    <w:p w14:paraId="281ABD74" w14:textId="77777777" w:rsidR="00D83496" w:rsidRPr="00907A82" w:rsidRDefault="00D83496" w:rsidP="00D83496">
      <w:pPr>
        <w:pStyle w:val="Nivel2SM"/>
        <w:rPr>
          <w:highlight w:val="yellow"/>
        </w:rPr>
      </w:pPr>
      <w:r w:rsidRPr="00907A82">
        <w:rPr>
          <w:highlight w:val="yellow"/>
        </w:rPr>
        <w:t>Una vez hemos introducido estas consideraciones generales podemos pasar a analizar cuál será la configuración óptima de los impuestos sobre la renta según el criterio de equidad. Suponemos además que el trabajo es la única fuente de renta.</w:t>
      </w:r>
    </w:p>
    <w:p w14:paraId="24E2DB2B" w14:textId="77777777" w:rsidR="00D83496" w:rsidRPr="00907A82" w:rsidRDefault="00D83496" w:rsidP="00D83496">
      <w:pPr>
        <w:pStyle w:val="Ttulo6"/>
        <w:rPr>
          <w:highlight w:val="yellow"/>
        </w:rPr>
      </w:pPr>
      <w:bookmarkStart w:id="83" w:name="_Toc150502252"/>
      <w:r w:rsidRPr="00907A82">
        <w:rPr>
          <w:highlight w:val="yellow"/>
        </w:rPr>
        <w:t>Regla de imposición óptima bajo un impuesto lineal con transferencias</w:t>
      </w:r>
      <w:bookmarkEnd w:id="83"/>
    </w:p>
    <w:p w14:paraId="2DFEB3CC" w14:textId="77777777" w:rsidR="00D83496" w:rsidRPr="00907A82" w:rsidRDefault="00D83496" w:rsidP="00D83496">
      <w:pPr>
        <w:pStyle w:val="Nivel2SM"/>
        <w:keepNext/>
        <w:spacing w:after="0"/>
        <w:rPr>
          <w:highlight w:val="yellow"/>
        </w:rPr>
      </w:pPr>
      <w:r w:rsidRPr="00907A82">
        <w:rPr>
          <w:highlight w:val="yellow"/>
        </w:rPr>
        <w:t>Un impuesto lineal con transferencias es un impuesto progresivo.</w:t>
      </w:r>
    </w:p>
    <w:p w14:paraId="1F447546" w14:textId="77777777" w:rsidR="00D83496" w:rsidRPr="00907A82" w:rsidRDefault="00D83496" w:rsidP="00D83496">
      <w:pPr>
        <w:pStyle w:val="Nivel3SM"/>
        <w:rPr>
          <w:highlight w:val="yellow"/>
        </w:rPr>
      </w:pPr>
      <w:r w:rsidRPr="00907A82">
        <w:rPr>
          <w:highlight w:val="yellow"/>
        </w:rPr>
        <w:t xml:space="preserve">Suponemos que hay </w:t>
      </w:r>
      <w:r w:rsidRPr="00907A82">
        <w:rPr>
          <w:i/>
          <w:iCs/>
          <w:highlight w:val="yellow"/>
        </w:rPr>
        <w:t>N</w:t>
      </w:r>
      <w:r w:rsidRPr="00907A82">
        <w:rPr>
          <w:highlight w:val="yellow"/>
        </w:rPr>
        <w:t> trabajadores con distinta productividad y salarios que pagan un impuesto proporcional (</w:t>
      </w:r>
      <m:oMath>
        <m:r>
          <m:rPr>
            <m:nor/>
          </m:rPr>
          <w:rPr>
            <w:rFonts w:eastAsia="Times New Roman"/>
            <w:i/>
            <w:iCs/>
            <w:highlight w:val="yellow"/>
          </w:rPr>
          <m:t>t</m:t>
        </m:r>
      </m:oMath>
      <w:r w:rsidRPr="00907A82">
        <w:rPr>
          <w:highlight w:val="yellow"/>
        </w:rPr>
        <w:t xml:space="preserve">) a su renta salarial y reciben un subsidio de </w:t>
      </w:r>
      <w:r w:rsidRPr="00907A82">
        <w:rPr>
          <w:i/>
          <w:iCs/>
          <w:highlight w:val="yellow"/>
        </w:rPr>
        <w:t>D</w:t>
      </w:r>
      <w:r w:rsidRPr="00907A82">
        <w:rPr>
          <w:highlight w:val="yellow"/>
        </w:rPr>
        <w:t> </w:t>
      </w:r>
      <w:proofErr w:type="spellStart"/>
      <w:r w:rsidRPr="00907A82">
        <w:rPr>
          <w:highlight w:val="yellow"/>
        </w:rPr>
        <w:t>u.m</w:t>
      </w:r>
      <w:proofErr w:type="spellEnd"/>
      <w:r w:rsidRPr="00907A82">
        <w:rPr>
          <w:highlight w:val="yellow"/>
        </w:rPr>
        <w:t>., de forma que se logra la progresividad del impuesto</w:t>
      </w:r>
      <w:r w:rsidRPr="00907A82">
        <w:rPr>
          <w:rStyle w:val="Refdenotaalpie"/>
          <w:highlight w:val="yellow"/>
        </w:rPr>
        <w:footnoteReference w:id="26"/>
      </w:r>
      <w:r w:rsidRPr="00907A82">
        <w:rPr>
          <w:highlight w:val="yellow"/>
        </w:rPr>
        <w:t>.</w:t>
      </w:r>
    </w:p>
    <w:p w14:paraId="2053C1F1" w14:textId="77777777" w:rsidR="00D83496" w:rsidRPr="00907A82" w:rsidRDefault="00D83496" w:rsidP="00D83496">
      <w:pPr>
        <w:pStyle w:val="Nivel2SM"/>
        <w:keepNext/>
        <w:spacing w:after="0"/>
        <w:rPr>
          <w:highlight w:val="yellow"/>
        </w:rPr>
      </w:pPr>
      <w:r w:rsidRPr="00907A82">
        <w:rPr>
          <w:highlight w:val="yellow"/>
        </w:rPr>
        <w:t>El problema para obtener el tipo marginal objetivo que garantice el objetivo recaudatorio teniendo en cuenta criterios de eficiencia y de equidad es:</w:t>
      </w:r>
    </w:p>
    <w:p w14:paraId="48440747" w14:textId="77777777" w:rsidR="00D83496" w:rsidRPr="00907A82" w:rsidRDefault="00D83496" w:rsidP="00D83496">
      <w:pPr>
        <w:spacing w:after="0"/>
        <w:jc w:val="center"/>
        <w:rPr>
          <w:highlight w:val="yellow"/>
        </w:rPr>
      </w:pPr>
      <w:r w:rsidRPr="00907A82">
        <w:rPr>
          <w:noProof/>
          <w:highlight w:val="yellow"/>
        </w:rPr>
        <mc:AlternateContent>
          <mc:Choice Requires="wps">
            <w:drawing>
              <wp:anchor distT="0" distB="0" distL="114300" distR="114300" simplePos="0" relativeHeight="251660800" behindDoc="0" locked="0" layoutInCell="1" allowOverlap="1" wp14:anchorId="0FC7CF98" wp14:editId="7F73B3AF">
                <wp:simplePos x="0" y="0"/>
                <wp:positionH relativeFrom="column">
                  <wp:posOffset>2938054</wp:posOffset>
                </wp:positionH>
                <wp:positionV relativeFrom="paragraph">
                  <wp:posOffset>671105</wp:posOffset>
                </wp:positionV>
                <wp:extent cx="190500" cy="238125"/>
                <wp:effectExtent l="0" t="0" r="0" b="0"/>
                <wp:wrapNone/>
                <wp:docPr id="163074991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10BBA2" w14:textId="77777777" w:rsidR="00D83496" w:rsidRPr="00BA59BF" w:rsidRDefault="00D83496" w:rsidP="00D83496">
                            <w:pPr>
                              <w:rPr>
                                <w:b/>
                                <w:sz w:val="20"/>
                                <w:szCs w:val="20"/>
                                <w:lang w:val="en-GB"/>
                              </w:rPr>
                            </w:pPr>
                            <w:r w:rsidRPr="00BA59BF">
                              <w:rPr>
                                <w:b/>
                                <w:sz w:val="20"/>
                                <w:szCs w:val="20"/>
                                <w:lang w:val="en-GB"/>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7CF98" id="Rectangle 22" o:spid="_x0000_s1029" style="position:absolute;left:0;text-align:left;margin-left:231.35pt;margin-top:52.85pt;width:15pt;height:1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" filled="f" stroked="f">
                <v:textbox>
                  <w:txbxContent>
                    <w:p w14:paraId="7010BBA2" w14:textId="77777777" w:rsidR="00D83496" w:rsidRPr="00BA59BF" w:rsidRDefault="00D83496" w:rsidP="00D83496">
                      <w:pPr>
                        <w:rPr>
                          <w:b/>
                          <w:sz w:val="20"/>
                          <w:szCs w:val="20"/>
                          <w:lang w:val="en-GB"/>
                        </w:rPr>
                      </w:pPr>
                      <w:r w:rsidRPr="00BA59BF">
                        <w:rPr>
                          <w:b/>
                          <w:sz w:val="20"/>
                          <w:szCs w:val="20"/>
                          <w:lang w:val="en-GB"/>
                        </w:rPr>
                        <w:t>n</w:t>
                      </w:r>
                    </w:p>
                  </w:txbxContent>
                </v:textbox>
              </v:rect>
            </w:pict>
          </mc:Fallback>
        </mc:AlternateContent>
      </w:r>
      <w:r w:rsidRPr="00907A82">
        <w:rPr>
          <w:noProof/>
          <w:highlight w:val="yellow"/>
        </w:rPr>
        <mc:AlternateContent>
          <mc:Choice Requires="wps">
            <w:drawing>
              <wp:anchor distT="0" distB="0" distL="114300" distR="114300" simplePos="0" relativeHeight="251659776" behindDoc="0" locked="0" layoutInCell="1" allowOverlap="1" wp14:anchorId="14C14CFE" wp14:editId="56B36F09">
                <wp:simplePos x="0" y="0"/>
                <wp:positionH relativeFrom="column">
                  <wp:posOffset>3190784</wp:posOffset>
                </wp:positionH>
                <wp:positionV relativeFrom="paragraph">
                  <wp:posOffset>681446</wp:posOffset>
                </wp:positionV>
                <wp:extent cx="190500" cy="238125"/>
                <wp:effectExtent l="0" t="0" r="0" b="0"/>
                <wp:wrapNone/>
                <wp:docPr id="70793388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B35FA" w14:textId="77777777" w:rsidR="00D83496" w:rsidRPr="00BA59BF" w:rsidRDefault="00D83496" w:rsidP="00D83496">
                            <w:pPr>
                              <w:rPr>
                                <w:b/>
                                <w:sz w:val="20"/>
                                <w:szCs w:val="20"/>
                                <w:lang w:val="en-GB"/>
                              </w:rPr>
                            </w:pPr>
                            <w:r w:rsidRPr="00BA59BF">
                              <w:rPr>
                                <w:b/>
                                <w:sz w:val="20"/>
                                <w:szCs w:val="20"/>
                                <w:lang w:val="en-GB"/>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C14CFE" id="Rectangle 21" o:spid="_x0000_s1030" style="position:absolute;left:0;text-align:left;margin-left:251.25pt;margin-top:53.65pt;width:15pt;height:1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" filled="f" stroked="f">
                <v:textbox>
                  <w:txbxContent>
                    <w:p w14:paraId="4CFB35FA" w14:textId="77777777" w:rsidR="00D83496" w:rsidRPr="00BA59BF" w:rsidRDefault="00D83496" w:rsidP="00D83496">
                      <w:pPr>
                        <w:rPr>
                          <w:b/>
                          <w:sz w:val="20"/>
                          <w:szCs w:val="20"/>
                          <w:lang w:val="en-GB"/>
                        </w:rPr>
                      </w:pPr>
                      <w:r w:rsidRPr="00BA59BF">
                        <w:rPr>
                          <w:b/>
                          <w:sz w:val="20"/>
                          <w:szCs w:val="20"/>
                          <w:lang w:val="en-GB"/>
                        </w:rPr>
                        <w:t>n</w:t>
                      </w:r>
                    </w:p>
                  </w:txbxContent>
                </v:textbox>
              </v:rect>
            </w:pict>
          </mc:Fallback>
        </mc:AlternateContent>
      </w:r>
      <w:r w:rsidRPr="00907A82">
        <w:rPr>
          <w:noProof/>
          <w:highlight w:val="yellow"/>
        </w:rPr>
        <w:drawing>
          <wp:inline distT="0" distB="0" distL="0" distR="0" wp14:anchorId="3CB7800A" wp14:editId="66B7DC51">
            <wp:extent cx="2106930" cy="1057910"/>
            <wp:effectExtent l="0" t="0" r="7620" b="8890"/>
            <wp:docPr id="2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5" descr="Texto, Carta&#10;&#10;Descripción generada automáticamente"/>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06930" cy="1057910"/>
                    </a:xfrm>
                    <a:prstGeom prst="rect">
                      <a:avLst/>
                    </a:prstGeom>
                    <a:noFill/>
                    <a:ln>
                      <a:noFill/>
                    </a:ln>
                  </pic:spPr>
                </pic:pic>
              </a:graphicData>
            </a:graphic>
          </wp:inline>
        </w:drawing>
      </w:r>
    </w:p>
    <w:p w14:paraId="74D808A1" w14:textId="77777777" w:rsidR="00D83496" w:rsidRPr="00907A82" w:rsidRDefault="00D83496" w:rsidP="00D83496">
      <w:pPr>
        <w:pStyle w:val="Nivel2SM"/>
        <w:keepNext/>
        <w:spacing w:after="0"/>
        <w:rPr>
          <w:highlight w:val="yellow"/>
        </w:rPr>
      </w:pPr>
      <w:r w:rsidRPr="00907A82">
        <w:rPr>
          <w:highlight w:val="yellow"/>
        </w:rPr>
        <w:t>Resolviendo dicho problema y operando, se puede llegar a obtener que el tipo impositivo óptimo cumple la siguiente igualdad:</w:t>
      </w:r>
    </w:p>
    <w:p w14:paraId="1ED00087" w14:textId="77777777" w:rsidR="00D83496" w:rsidRPr="00907A82" w:rsidRDefault="00D83496" w:rsidP="00D83496">
      <w:pPr>
        <w:spacing w:after="0"/>
        <w:jc w:val="center"/>
        <w:rPr>
          <w:highlight w:val="yellow"/>
        </w:rPr>
      </w:pPr>
      <w:r w:rsidRPr="00907A82">
        <w:rPr>
          <w:noProof/>
          <w:highlight w:val="yellow"/>
        </w:rPr>
        <w:drawing>
          <wp:inline distT="0" distB="0" distL="0" distR="0" wp14:anchorId="368C03B7" wp14:editId="347759B9">
            <wp:extent cx="2353310" cy="1183640"/>
            <wp:effectExtent l="0" t="0" r="8890" b="0"/>
            <wp:docPr id="26"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4" descr="Texto, Carta&#10;&#10;Descripción generada automáticamente"/>
                    <pic:cNvPicPr>
                      <a:picLocks noChangeAspect="1" noChangeArrowheads="1"/>
                    </pic:cNvPicPr>
                  </pic:nvPicPr>
                  <pic:blipFill>
                    <a:blip r:embed="rId24">
                      <a:extLst>
                        <a:ext uri="{BEBA8EAE-BF5A-486C-A8C5-ECC9F3942E4B}">
                          <a14:imgProps xmlns:a14="http://schemas.microsoft.com/office/drawing/2010/main">
                            <a14:imgLayer r:embed="rId25">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353310" cy="1183640"/>
                    </a:xfrm>
                    <a:prstGeom prst="rect">
                      <a:avLst/>
                    </a:prstGeom>
                    <a:noFill/>
                    <a:ln>
                      <a:noFill/>
                    </a:ln>
                  </pic:spPr>
                </pic:pic>
              </a:graphicData>
            </a:graphic>
          </wp:inline>
        </w:drawing>
      </w:r>
    </w:p>
    <w:p w14:paraId="2CB0EE38" w14:textId="77777777" w:rsidR="00D83496" w:rsidRPr="00907A82" w:rsidRDefault="00D83496" w:rsidP="00D83496">
      <w:pPr>
        <w:pStyle w:val="Nivel3SM"/>
        <w:keepNext/>
        <w:rPr>
          <w:highlight w:val="yellow"/>
        </w:rPr>
      </w:pPr>
      <w:r w:rsidRPr="00907A82">
        <w:rPr>
          <w:highlight w:val="yellow"/>
        </w:rPr>
        <w:t>Numerador: Representa el aspecto distributivo</w:t>
      </w:r>
    </w:p>
    <w:p w14:paraId="1AAFB682" w14:textId="77777777" w:rsidR="00D83496" w:rsidRPr="00907A82" w:rsidRDefault="00D83496" w:rsidP="00D83496">
      <w:pPr>
        <w:pStyle w:val="Nivel4"/>
        <w:ind w:left="1474"/>
        <w:rPr>
          <w:highlight w:val="yellow"/>
        </w:rPr>
      </w:pPr>
      <w:r w:rsidRPr="00907A82">
        <w:rPr>
          <w:i/>
          <w:iCs/>
          <w:highlight w:val="yellow"/>
          <w:u w:val="single"/>
        </w:rPr>
        <w:t>β</w:t>
      </w:r>
      <w:r w:rsidRPr="00907A82">
        <w:rPr>
          <w:i/>
          <w:iCs/>
          <w:highlight w:val="yellow"/>
          <w:u w:val="single"/>
          <w:vertAlign w:val="subscript"/>
        </w:rPr>
        <w:t>n</w:t>
      </w:r>
      <w:r w:rsidRPr="00907A82">
        <w:rPr>
          <w:highlight w:val="yellow"/>
        </w:rPr>
        <w:t xml:space="preserve"> representa la utilidad marginal social de la renta del individuo </w:t>
      </w:r>
      <w:r w:rsidRPr="00907A82">
        <w:rPr>
          <w:i/>
          <w:iCs/>
          <w:highlight w:val="yellow"/>
        </w:rPr>
        <w:t>n</w:t>
      </w:r>
      <w:r w:rsidRPr="00907A82">
        <w:rPr>
          <w:highlight w:val="yellow"/>
        </w:rPr>
        <w:t xml:space="preserve"> (cómo valora la sociedad un aumento de renta de dicho individuo).</w:t>
      </w:r>
    </w:p>
    <w:p w14:paraId="61F95CBC" w14:textId="77777777" w:rsidR="00D83496" w:rsidRPr="00907A82" w:rsidRDefault="00D83496" w:rsidP="00D83496">
      <w:pPr>
        <w:pStyle w:val="Nivel4"/>
        <w:ind w:left="1474"/>
        <w:rPr>
          <w:highlight w:val="yellow"/>
        </w:rPr>
      </w:pPr>
      <w:proofErr w:type="spellStart"/>
      <w:r w:rsidRPr="00907A82">
        <w:rPr>
          <w:i/>
          <w:iCs/>
          <w:highlight w:val="yellow"/>
          <w:u w:val="single"/>
        </w:rPr>
        <w:t>w</w:t>
      </w:r>
      <w:r w:rsidRPr="00907A82">
        <w:rPr>
          <w:i/>
          <w:iCs/>
          <w:highlight w:val="yellow"/>
          <w:u w:val="single"/>
          <w:vertAlign w:val="subscript"/>
        </w:rPr>
        <w:t>n</w:t>
      </w:r>
      <w:r w:rsidRPr="00907A82">
        <w:rPr>
          <w:i/>
          <w:iCs/>
          <w:highlight w:val="yellow"/>
          <w:u w:val="single"/>
        </w:rPr>
        <w:t>L</w:t>
      </w:r>
      <w:r w:rsidRPr="00907A82">
        <w:rPr>
          <w:i/>
          <w:iCs/>
          <w:highlight w:val="yellow"/>
          <w:u w:val="single"/>
          <w:vertAlign w:val="subscript"/>
        </w:rPr>
        <w:t>n</w:t>
      </w:r>
      <w:proofErr w:type="spellEnd"/>
      <w:r w:rsidRPr="00907A82">
        <w:rPr>
          <w:highlight w:val="yellow"/>
        </w:rPr>
        <w:t xml:space="preserve"> representa la renta del individuo </w:t>
      </w:r>
      <w:r w:rsidRPr="00907A82">
        <w:rPr>
          <w:i/>
          <w:iCs/>
          <w:highlight w:val="yellow"/>
        </w:rPr>
        <w:t>n</w:t>
      </w:r>
      <w:r w:rsidRPr="00907A82">
        <w:rPr>
          <w:highlight w:val="yellow"/>
        </w:rPr>
        <w:t>.</w:t>
      </w:r>
    </w:p>
    <w:p w14:paraId="36678B63" w14:textId="77777777" w:rsidR="00D83496" w:rsidRPr="00907A82" w:rsidRDefault="00D83496" w:rsidP="00D83496">
      <w:pPr>
        <w:pStyle w:val="Nivel4"/>
        <w:ind w:left="1474"/>
        <w:rPr>
          <w:highlight w:val="yellow"/>
        </w:rPr>
      </w:pPr>
      <w:r w:rsidRPr="00907A82">
        <w:rPr>
          <w:highlight w:val="yellow"/>
        </w:rPr>
        <w:lastRenderedPageBreak/>
        <w:t xml:space="preserve">Si la sociedad tiene aversión a la desigualdad, la covarianza entre ambos determinantes será negativa (pues </w:t>
      </w:r>
      <w:r w:rsidRPr="00907A82">
        <w:rPr>
          <w:i/>
          <w:highlight w:val="yellow"/>
        </w:rPr>
        <w:t>β</w:t>
      </w:r>
      <w:r w:rsidRPr="00907A82">
        <w:rPr>
          <w:highlight w:val="yellow"/>
        </w:rPr>
        <w:t xml:space="preserve"> aumenta conforme </w:t>
      </w:r>
      <w:r w:rsidRPr="00907A82">
        <w:rPr>
          <w:i/>
          <w:highlight w:val="yellow"/>
        </w:rPr>
        <w:t>W·L</w:t>
      </w:r>
      <w:r w:rsidRPr="00907A82">
        <w:rPr>
          <w:highlight w:val="yellow"/>
        </w:rPr>
        <w:t xml:space="preserve"> disminuye), y el numerador será positivo.</w:t>
      </w:r>
    </w:p>
    <w:p w14:paraId="3D5B2ECE" w14:textId="77777777" w:rsidR="00D83496" w:rsidRPr="00907A82" w:rsidRDefault="00D83496" w:rsidP="00D83496">
      <w:pPr>
        <w:pStyle w:val="Nivel4"/>
        <w:ind w:left="1474"/>
        <w:rPr>
          <w:highlight w:val="yellow"/>
        </w:rPr>
      </w:pPr>
      <w:r w:rsidRPr="00907A82">
        <w:rPr>
          <w:i/>
          <w:iCs/>
          <w:highlight w:val="yellow"/>
          <w:u w:val="single"/>
        </w:rPr>
        <w:t>K</w:t>
      </w:r>
      <w:r w:rsidRPr="00907A82">
        <w:rPr>
          <w:highlight w:val="yellow"/>
        </w:rPr>
        <w:t xml:space="preserve"> es un término mayor que cero, que </w:t>
      </w:r>
      <w:r w:rsidRPr="00907A82">
        <w:rPr>
          <w:highlight w:val="yellow"/>
          <w:u w:val="single"/>
        </w:rPr>
        <w:t>crece conforme aumenta el objetivo de recaudación</w:t>
      </w:r>
      <w:r w:rsidRPr="00907A82">
        <w:rPr>
          <w:highlight w:val="yellow"/>
        </w:rPr>
        <w:t>.</w:t>
      </w:r>
    </w:p>
    <w:p w14:paraId="6E1F6681" w14:textId="77777777" w:rsidR="00D83496" w:rsidRPr="00907A82" w:rsidRDefault="00D83496" w:rsidP="00D83496">
      <w:pPr>
        <w:pStyle w:val="Nivel3SM"/>
        <w:keepNext/>
        <w:rPr>
          <w:highlight w:val="yellow"/>
        </w:rPr>
      </w:pPr>
      <w:r w:rsidRPr="00907A82">
        <w:rPr>
          <w:highlight w:val="yellow"/>
        </w:rPr>
        <w:t>Denominador: Representa el aspecto de eficiencia</w:t>
      </w:r>
    </w:p>
    <w:p w14:paraId="45AC629E" w14:textId="77777777" w:rsidR="00D83496" w:rsidRPr="00907A82" w:rsidRDefault="00D83496" w:rsidP="00D83496">
      <w:pPr>
        <w:pStyle w:val="Nivel4"/>
        <w:ind w:left="1474"/>
        <w:rPr>
          <w:highlight w:val="yellow"/>
        </w:rPr>
      </w:pPr>
      <w:proofErr w:type="spellStart"/>
      <w:r w:rsidRPr="00907A82">
        <w:rPr>
          <w:i/>
          <w:iCs/>
          <w:sz w:val="28"/>
          <w:szCs w:val="28"/>
          <w:highlight w:val="yellow"/>
          <w:u w:val="single"/>
        </w:rPr>
        <w:t>e</w:t>
      </w:r>
      <w:r w:rsidRPr="00907A82">
        <w:rPr>
          <w:i/>
          <w:iCs/>
          <w:highlight w:val="yellow"/>
          <w:u w:val="single"/>
          <w:vertAlign w:val="subscript"/>
        </w:rPr>
        <w:t>L,n</w:t>
      </w:r>
      <w:r w:rsidRPr="00907A82">
        <w:rPr>
          <w:i/>
          <w:iCs/>
          <w:highlight w:val="yellow"/>
          <w:vertAlign w:val="superscript"/>
        </w:rPr>
        <w:t>c</w:t>
      </w:r>
      <w:proofErr w:type="spellEnd"/>
      <w:r w:rsidRPr="00907A82">
        <w:rPr>
          <w:highlight w:val="yellow"/>
        </w:rPr>
        <w:t xml:space="preserve"> es la elasticidad-salario de la oferta de trabajo del individuo.</w:t>
      </w:r>
    </w:p>
    <w:p w14:paraId="015015B4" w14:textId="77777777" w:rsidR="00D83496" w:rsidRPr="00907A82" w:rsidRDefault="00D83496" w:rsidP="00D83496">
      <w:pPr>
        <w:pStyle w:val="Nivel4"/>
        <w:ind w:left="1474"/>
        <w:rPr>
          <w:highlight w:val="yellow"/>
        </w:rPr>
      </w:pPr>
      <w:r w:rsidRPr="00907A82">
        <w:rPr>
          <w:highlight w:val="yellow"/>
        </w:rPr>
        <w:t>Cuanto mayor sea la elasticidad de la oferta de trabajo, mayores serán las distorsiones producidas por un impuesto sobre la renta laboral, y mayor será el denominador. Es decir, el denominador refleja el efecto de los aspectos de eficiencia sobre el bienestar.</w:t>
      </w:r>
    </w:p>
    <w:p w14:paraId="785D46BF" w14:textId="77777777" w:rsidR="00D83496" w:rsidRPr="00907A82" w:rsidRDefault="00D83496" w:rsidP="00D83496">
      <w:pPr>
        <w:pStyle w:val="Nivel2SM"/>
        <w:keepNext/>
        <w:spacing w:after="0"/>
        <w:rPr>
          <w:highlight w:val="yellow"/>
        </w:rPr>
      </w:pPr>
      <w:r w:rsidRPr="00907A82">
        <w:rPr>
          <w:highlight w:val="yellow"/>
        </w:rPr>
        <w:t>Por tanto, el tipo impositivo óptimo será mayor:</w:t>
      </w:r>
    </w:p>
    <w:p w14:paraId="2D6FFB9C" w14:textId="77777777" w:rsidR="00D83496" w:rsidRPr="00907A82" w:rsidRDefault="00D83496" w:rsidP="00D83496">
      <w:pPr>
        <w:pStyle w:val="Nivel3SM"/>
        <w:rPr>
          <w:highlight w:val="yellow"/>
        </w:rPr>
      </w:pPr>
      <w:r w:rsidRPr="00907A82">
        <w:rPr>
          <w:highlight w:val="yellow"/>
        </w:rPr>
        <w:t>Cuanto mayor sea la aversión a la desigualdad de la sociedad (mayor sea la covariancia).</w:t>
      </w:r>
    </w:p>
    <w:p w14:paraId="3C14562E" w14:textId="77777777" w:rsidR="00D83496" w:rsidRPr="00907A82" w:rsidRDefault="00D83496" w:rsidP="00D83496">
      <w:pPr>
        <w:pStyle w:val="Nivel3SM"/>
        <w:rPr>
          <w:highlight w:val="yellow"/>
        </w:rPr>
      </w:pPr>
      <w:r w:rsidRPr="00907A82">
        <w:rPr>
          <w:highlight w:val="yellow"/>
        </w:rPr>
        <w:t>Cuanto mayor sea el objetivo de recaudación.</w:t>
      </w:r>
    </w:p>
    <w:p w14:paraId="733AF9A0" w14:textId="77777777" w:rsidR="00D83496" w:rsidRPr="00907A82" w:rsidRDefault="00D83496" w:rsidP="00D83496">
      <w:pPr>
        <w:pStyle w:val="Nivel3SM"/>
        <w:rPr>
          <w:highlight w:val="yellow"/>
        </w:rPr>
      </w:pPr>
      <w:r w:rsidRPr="00907A82">
        <w:rPr>
          <w:highlight w:val="yellow"/>
        </w:rPr>
        <w:t>Cuanto menor sea la elasticidad de la oferta de trabajo (cuanto menos sacrificio implique en términos de eficiencia).</w:t>
      </w:r>
    </w:p>
    <w:p w14:paraId="388763F0" w14:textId="77777777" w:rsidR="00D83496" w:rsidRPr="00907A82" w:rsidRDefault="00D83496" w:rsidP="00D83496">
      <w:pPr>
        <w:pStyle w:val="Ttulo6"/>
        <w:rPr>
          <w:highlight w:val="yellow"/>
        </w:rPr>
      </w:pPr>
      <w:bookmarkStart w:id="84" w:name="_Toc150502253"/>
      <w:r w:rsidRPr="00907A82">
        <w:rPr>
          <w:highlight w:val="yellow"/>
        </w:rPr>
        <w:t>Regla de imposición óptima bajo un impuesto progresivo</w:t>
      </w:r>
      <w:bookmarkEnd w:id="84"/>
    </w:p>
    <w:p w14:paraId="3D11CEEC" w14:textId="77777777" w:rsidR="00D83496" w:rsidRPr="00907A82" w:rsidRDefault="00D83496" w:rsidP="00D83496">
      <w:pPr>
        <w:pStyle w:val="Nivel2SM"/>
        <w:keepNext/>
        <w:spacing w:after="0"/>
        <w:rPr>
          <w:highlight w:val="yellow"/>
        </w:rPr>
      </w:pPr>
      <w:r w:rsidRPr="00907A82">
        <w:rPr>
          <w:highlight w:val="yellow"/>
        </w:rPr>
        <w:t>Bajo un régimen de impuestos progresivos obtenemos el problema se convierte:</w:t>
      </w:r>
    </w:p>
    <w:p w14:paraId="6F3BFA50" w14:textId="77777777" w:rsidR="00D83496" w:rsidRPr="00907A82" w:rsidRDefault="00D83496" w:rsidP="00D83496">
      <w:pPr>
        <w:spacing w:after="0"/>
        <w:jc w:val="center"/>
        <w:rPr>
          <w:highlight w:val="yellow"/>
        </w:rPr>
      </w:pPr>
      <w:r w:rsidRPr="00907A82">
        <w:rPr>
          <w:noProof/>
          <w:highlight w:val="yellow"/>
        </w:rPr>
        <w:drawing>
          <wp:inline distT="0" distB="0" distL="0" distR="0" wp14:anchorId="61B9EAAB" wp14:editId="346C8181">
            <wp:extent cx="2133600" cy="1174115"/>
            <wp:effectExtent l="0" t="0" r="0" b="6985"/>
            <wp:docPr id="28"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3" descr="Texto, Carta&#10;&#10;Descripción generada automáticamente"/>
                    <pic:cNvPicPr>
                      <a:picLocks noChangeAspect="1" noChangeArrowheads="1"/>
                    </pic:cNvPicPr>
                  </pic:nvPicPr>
                  <pic:blipFill>
                    <a:blip r:embed="rId26">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133600" cy="1174115"/>
                    </a:xfrm>
                    <a:prstGeom prst="rect">
                      <a:avLst/>
                    </a:prstGeom>
                    <a:noFill/>
                    <a:ln>
                      <a:noFill/>
                    </a:ln>
                  </pic:spPr>
                </pic:pic>
              </a:graphicData>
            </a:graphic>
          </wp:inline>
        </w:drawing>
      </w:r>
    </w:p>
    <w:p w14:paraId="6AFED34F" w14:textId="77777777" w:rsidR="00D83496" w:rsidRPr="00907A82" w:rsidRDefault="00D83496" w:rsidP="00D83496">
      <w:pPr>
        <w:pStyle w:val="Nivel3SM"/>
        <w:rPr>
          <w:highlight w:val="yellow"/>
        </w:rPr>
      </w:pPr>
      <w:r w:rsidRPr="00907A82">
        <w:rPr>
          <w:highlight w:val="yellow"/>
        </w:rPr>
        <w:t xml:space="preserve">Donde </w:t>
      </w:r>
      <w:proofErr w:type="spellStart"/>
      <w:r w:rsidRPr="00907A82">
        <w:rPr>
          <w:i/>
          <w:iCs/>
          <w:sz w:val="28"/>
          <w:szCs w:val="28"/>
          <w:highlight w:val="yellow"/>
        </w:rPr>
        <w:t>τ</w:t>
      </w:r>
      <w:r w:rsidRPr="00907A82">
        <w:rPr>
          <w:i/>
          <w:iCs/>
          <w:highlight w:val="yellow"/>
          <w:vertAlign w:val="subscript"/>
        </w:rPr>
        <w:t>n</w:t>
      </w:r>
      <w:proofErr w:type="spellEnd"/>
      <w:r w:rsidRPr="00907A82">
        <w:rPr>
          <w:highlight w:val="yellow"/>
        </w:rPr>
        <w:t xml:space="preserve"> es el tipo medio efectivo aplicado al individuo </w:t>
      </w:r>
      <w:r w:rsidRPr="00907A82">
        <w:rPr>
          <w:i/>
          <w:iCs/>
          <w:highlight w:val="yellow"/>
        </w:rPr>
        <w:t>n</w:t>
      </w:r>
      <w:r w:rsidRPr="00907A82">
        <w:rPr>
          <w:highlight w:val="yellow"/>
        </w:rPr>
        <w:t>.</w:t>
      </w:r>
    </w:p>
    <w:p w14:paraId="4CFD6E77" w14:textId="77777777" w:rsidR="00D83496" w:rsidRPr="00907A82" w:rsidRDefault="00D83496" w:rsidP="00D83496">
      <w:pPr>
        <w:pStyle w:val="Nivel2SM"/>
        <w:keepNext/>
        <w:spacing w:after="0"/>
        <w:rPr>
          <w:highlight w:val="yellow"/>
        </w:rPr>
      </w:pPr>
      <w:r w:rsidRPr="00907A82">
        <w:rPr>
          <w:highlight w:val="yellow"/>
        </w:rPr>
        <w:t>Resolviendo dicho problema y operando, se puede llegar a obtener que el tipo impositivo óptimo cumple la siguiente igualdad:</w:t>
      </w:r>
    </w:p>
    <w:p w14:paraId="3183B34F" w14:textId="77777777" w:rsidR="00D83496" w:rsidRPr="00907A82" w:rsidRDefault="00D83496" w:rsidP="00D83496">
      <w:pPr>
        <w:spacing w:after="0"/>
        <w:jc w:val="center"/>
        <w:rPr>
          <w:b/>
          <w:highlight w:val="yellow"/>
        </w:rPr>
      </w:pPr>
      <w:r w:rsidRPr="00907A82">
        <w:rPr>
          <w:b/>
          <w:noProof/>
          <w:highlight w:val="yellow"/>
        </w:rPr>
        <w:drawing>
          <wp:inline distT="0" distB="0" distL="0" distR="0" wp14:anchorId="41B11478" wp14:editId="416B1AEE">
            <wp:extent cx="2057400" cy="753110"/>
            <wp:effectExtent l="0" t="0" r="0" b="8890"/>
            <wp:docPr id="29"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 descr="Texto, Carta&#10;&#10;Descripción generada automáticamente"/>
                    <pic:cNvPicPr>
                      <a:picLocks noChangeAspect="1" noChangeArrowheads="1"/>
                    </pic:cNvPicPr>
                  </pic:nvPicPr>
                  <pic:blipFill>
                    <a:blip r:embed="rId28">
                      <a:extLst>
                        <a:ext uri="{BEBA8EAE-BF5A-486C-A8C5-ECC9F3942E4B}">
                          <a14:imgProps xmlns:a14="http://schemas.microsoft.com/office/drawing/2010/main">
                            <a14:imgLayer r:embed="rId29">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057400" cy="753110"/>
                    </a:xfrm>
                    <a:prstGeom prst="rect">
                      <a:avLst/>
                    </a:prstGeom>
                    <a:noFill/>
                    <a:ln>
                      <a:noFill/>
                    </a:ln>
                  </pic:spPr>
                </pic:pic>
              </a:graphicData>
            </a:graphic>
          </wp:inline>
        </w:drawing>
      </w:r>
    </w:p>
    <w:p w14:paraId="24829CA4" w14:textId="77777777" w:rsidR="00D83496" w:rsidRPr="00907A82" w:rsidRDefault="00D83496" w:rsidP="00D83496">
      <w:pPr>
        <w:pStyle w:val="Nivel3SM"/>
        <w:rPr>
          <w:highlight w:val="yellow"/>
        </w:rPr>
      </w:pPr>
      <w:r w:rsidRPr="00907A82">
        <w:rPr>
          <w:highlight w:val="yellow"/>
        </w:rPr>
        <w:t>Donde λ es el multiplicador de la restricción recaudatoria.</w:t>
      </w:r>
    </w:p>
    <w:p w14:paraId="41C0093C" w14:textId="77777777" w:rsidR="00D83496" w:rsidRPr="00907A82" w:rsidRDefault="00D83496" w:rsidP="00D83496">
      <w:pPr>
        <w:pStyle w:val="Nivel3SM"/>
        <w:keepNext/>
        <w:rPr>
          <w:highlight w:val="yellow"/>
        </w:rPr>
      </w:pPr>
      <w:r w:rsidRPr="00907A82">
        <w:rPr>
          <w:highlight w:val="yellow"/>
        </w:rPr>
        <w:t>Interpretación:</w:t>
      </w:r>
    </w:p>
    <w:p w14:paraId="7F2F0B79" w14:textId="77777777" w:rsidR="00D83496" w:rsidRPr="00907A82" w:rsidRDefault="00D83496" w:rsidP="00D83496">
      <w:pPr>
        <w:pStyle w:val="Nivel4"/>
        <w:keepNext/>
        <w:ind w:left="1474"/>
        <w:rPr>
          <w:highlight w:val="yellow"/>
        </w:rPr>
      </w:pPr>
      <w:r w:rsidRPr="00907A82">
        <w:rPr>
          <w:highlight w:val="yellow"/>
        </w:rPr>
        <w:t>La ecuación anterior también puede reescribirse de la siguiente forma:</w:t>
      </w:r>
    </w:p>
    <w:p w14:paraId="4AD82881" w14:textId="77777777" w:rsidR="00D83496" w:rsidRPr="00907A82" w:rsidRDefault="00000000" w:rsidP="00D83496">
      <w:pPr>
        <w:spacing w:after="0"/>
        <w:jc w:val="center"/>
        <w:rPr>
          <w:i/>
          <w:highlight w:val="yellow"/>
        </w:rPr>
      </w:pPr>
      <m:oMathPara>
        <m:oMath>
          <m:f>
            <m:fPr>
              <m:ctrlPr>
                <w:rPr>
                  <w:rFonts w:ascii="Cambria Math" w:hAnsi="Cambria Math"/>
                  <w:i/>
                  <w:highlight w:val="yellow"/>
                </w:rPr>
              </m:ctrlPr>
            </m:fPr>
            <m:num>
              <m:r>
                <w:rPr>
                  <w:rFonts w:ascii="Cambria Math" w:hAnsi="Cambria Math"/>
                  <w:highlight w:val="yellow"/>
                </w:rPr>
                <m:t>-</m:t>
              </m:r>
              <m:sSub>
                <m:sSubPr>
                  <m:ctrlPr>
                    <w:rPr>
                      <w:rFonts w:ascii="Cambria Math" w:hAnsi="Cambria Math"/>
                      <w:i/>
                      <w:highlight w:val="yellow"/>
                    </w:rPr>
                  </m:ctrlPr>
                </m:sSubPr>
                <m:e>
                  <m:r>
                    <m:rPr>
                      <m:nor/>
                    </m:rPr>
                    <w:rPr>
                      <w:i/>
                      <w:highlight w:val="yellow"/>
                    </w:rPr>
                    <m:t>UMg</m:t>
                  </m:r>
                </m:e>
                <m:sub>
                  <m:r>
                    <m:rPr>
                      <m:nor/>
                    </m:rPr>
                    <w:rPr>
                      <w:i/>
                      <w:highlight w:val="yellow"/>
                    </w:rPr>
                    <m:t>i</m:t>
                  </m:r>
                </m:sub>
              </m:sSub>
            </m:num>
            <m:den>
              <m:sSub>
                <m:sSubPr>
                  <m:ctrlPr>
                    <w:rPr>
                      <w:rFonts w:ascii="Cambria Math" w:hAnsi="Cambria Math"/>
                      <w:i/>
                      <w:highlight w:val="yellow"/>
                    </w:rPr>
                  </m:ctrlPr>
                </m:sSubPr>
                <m:e>
                  <w:proofErr w:type="spellStart"/>
                  <m:r>
                    <m:rPr>
                      <m:nor/>
                    </m:rPr>
                    <w:rPr>
                      <w:i/>
                      <w:highlight w:val="yellow"/>
                    </w:rPr>
                    <m:t>RMg</m:t>
                  </m:r>
                  <w:proofErr w:type="spellEnd"/>
                </m:e>
                <m:sub>
                  <m:r>
                    <m:rPr>
                      <m:nor/>
                    </m:rPr>
                    <w:rPr>
                      <w:i/>
                      <w:highlight w:val="yellow"/>
                    </w:rPr>
                    <m:t>i</m:t>
                  </m:r>
                </m:sub>
              </m:sSub>
            </m:den>
          </m:f>
          <m:r>
            <w:rPr>
              <w:rFonts w:ascii="Cambria Math" w:hAnsi="Cambria Math"/>
              <w:highlight w:val="yellow"/>
            </w:rPr>
            <m:t>=</m:t>
          </m:r>
          <m:r>
            <m:rPr>
              <m:nor/>
            </m:rPr>
            <w:rPr>
              <w:i/>
              <w:highlight w:val="yellow"/>
            </w:rPr>
            <m:t>λ</m:t>
          </m:r>
        </m:oMath>
      </m:oMathPara>
    </w:p>
    <w:p w14:paraId="6196A6F7" w14:textId="77777777" w:rsidR="00D83496" w:rsidRPr="00907A82" w:rsidRDefault="00D83496" w:rsidP="00D83496">
      <w:pPr>
        <w:pStyle w:val="Nivel4"/>
        <w:ind w:left="1474"/>
        <w:rPr>
          <w:highlight w:val="yellow"/>
        </w:rPr>
      </w:pPr>
      <w:r w:rsidRPr="00907A82">
        <w:rPr>
          <w:highlight w:val="yellow"/>
        </w:rPr>
        <w:t xml:space="preserve">Es decir, </w:t>
      </w:r>
      <w:r w:rsidRPr="00907A82">
        <w:rPr>
          <w:highlight w:val="yellow"/>
          <w:u w:val="single"/>
        </w:rPr>
        <w:t xml:space="preserve">la tarifa óptima será aquella que iguale la </w:t>
      </w:r>
      <w:proofErr w:type="spellStart"/>
      <w:r w:rsidRPr="00907A82">
        <w:rPr>
          <w:highlight w:val="yellow"/>
          <w:u w:val="single"/>
        </w:rPr>
        <w:t>desutilidad</w:t>
      </w:r>
      <w:proofErr w:type="spellEnd"/>
      <w:r w:rsidRPr="00907A82">
        <w:rPr>
          <w:highlight w:val="yellow"/>
          <w:u w:val="single"/>
        </w:rPr>
        <w:t xml:space="preserve"> social de una </w:t>
      </w:r>
      <w:proofErr w:type="spellStart"/>
      <w:r w:rsidRPr="00907A82">
        <w:rPr>
          <w:highlight w:val="yellow"/>
          <w:u w:val="single"/>
        </w:rPr>
        <w:t>u.m</w:t>
      </w:r>
      <w:proofErr w:type="spellEnd"/>
      <w:r w:rsidRPr="00907A82">
        <w:rPr>
          <w:highlight w:val="yellow"/>
          <w:u w:val="single"/>
        </w:rPr>
        <w:t>. adicional de recaudación obtenida de cada individuo</w:t>
      </w:r>
      <w:r w:rsidRPr="00907A82">
        <w:rPr>
          <w:highlight w:val="yellow"/>
        </w:rPr>
        <w:t>. Mientras esta ratio no se iguale, se podrían lograr ganancias de bienestar reduciendo el tipo impositivo a un determinado individuo y aumentándoselo a otro.</w:t>
      </w:r>
    </w:p>
    <w:p w14:paraId="6B904438" w14:textId="77777777" w:rsidR="00D83496" w:rsidRPr="00907A82" w:rsidRDefault="00D83496" w:rsidP="00D83496">
      <w:pPr>
        <w:pStyle w:val="Nivel2SM"/>
        <w:keepNext/>
        <w:spacing w:after="0"/>
        <w:rPr>
          <w:highlight w:val="yellow"/>
        </w:rPr>
      </w:pPr>
      <w:r w:rsidRPr="00907A82">
        <w:rPr>
          <w:highlight w:val="yellow"/>
        </w:rPr>
        <w:lastRenderedPageBreak/>
        <w:t>Gráficamente:</w:t>
      </w:r>
    </w:p>
    <w:p w14:paraId="1896072A" w14:textId="77777777" w:rsidR="00D83496" w:rsidRPr="00907A82" w:rsidRDefault="00D83496" w:rsidP="00D83496">
      <w:pPr>
        <w:spacing w:after="0"/>
        <w:jc w:val="center"/>
        <w:rPr>
          <w:highlight w:val="yellow"/>
        </w:rPr>
      </w:pPr>
      <w:r w:rsidRPr="00907A82">
        <w:rPr>
          <w:noProof/>
          <w:highlight w:val="yellow"/>
        </w:rPr>
        <w:drawing>
          <wp:inline distT="0" distB="0" distL="0" distR="0" wp14:anchorId="44F50669" wp14:editId="0703BDD8">
            <wp:extent cx="1999343" cy="1733521"/>
            <wp:effectExtent l="0" t="0" r="1270" b="635"/>
            <wp:docPr id="3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1" descr="Diagrama&#10;&#10;Descripción generada automáticamen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9601" cy="1742415"/>
                    </a:xfrm>
                    <a:prstGeom prst="rect">
                      <a:avLst/>
                    </a:prstGeom>
                    <a:noFill/>
                    <a:ln>
                      <a:noFill/>
                    </a:ln>
                  </pic:spPr>
                </pic:pic>
              </a:graphicData>
            </a:graphic>
          </wp:inline>
        </w:drawing>
      </w:r>
    </w:p>
    <w:p w14:paraId="4E9DA29C" w14:textId="77777777" w:rsidR="00D83496" w:rsidRPr="00907A82" w:rsidRDefault="00D83496" w:rsidP="00D83496">
      <w:pPr>
        <w:pStyle w:val="Nivel3SM"/>
        <w:rPr>
          <w:highlight w:val="yellow"/>
        </w:rPr>
      </w:pPr>
      <w:r w:rsidRPr="00907A82">
        <w:rPr>
          <w:highlight w:val="yellow"/>
        </w:rPr>
        <w:t xml:space="preserve">Sin impuestos, la ratio es mayor para el individuo pobre porque su </w:t>
      </w:r>
      <w:proofErr w:type="spellStart"/>
      <w:r w:rsidRPr="00907A82">
        <w:rPr>
          <w:i/>
          <w:iCs/>
          <w:highlight w:val="yellow"/>
        </w:rPr>
        <w:t>UMg</w:t>
      </w:r>
      <w:proofErr w:type="spellEnd"/>
      <w:r w:rsidRPr="00907A82">
        <w:rPr>
          <w:highlight w:val="yellow"/>
        </w:rPr>
        <w:t xml:space="preserve"> es mayor (al tener menos renta una unidad detraída le importa más) y la </w:t>
      </w:r>
      <w:proofErr w:type="spellStart"/>
      <w:r w:rsidRPr="00907A82">
        <w:rPr>
          <w:i/>
          <w:iCs/>
          <w:highlight w:val="yellow"/>
        </w:rPr>
        <w:t>RMg</w:t>
      </w:r>
      <w:proofErr w:type="spellEnd"/>
      <w:r w:rsidRPr="00907A82">
        <w:rPr>
          <w:highlight w:val="yellow"/>
        </w:rPr>
        <w:t xml:space="preserve"> es menor (porque, al ser más pobre, su base impositiva es menor).</w:t>
      </w:r>
    </w:p>
    <w:p w14:paraId="10741809" w14:textId="77777777" w:rsidR="00D83496" w:rsidRPr="00907A82" w:rsidRDefault="00D83496" w:rsidP="00D83496">
      <w:pPr>
        <w:pStyle w:val="Nivel3SM"/>
        <w:rPr>
          <w:highlight w:val="yellow"/>
        </w:rPr>
      </w:pPr>
      <w:r w:rsidRPr="00907A82">
        <w:rPr>
          <w:highlight w:val="yellow"/>
        </w:rPr>
        <w:t xml:space="preserve">Conforme aumenta el tipo impositivo, el valor del ratio crece (porque la </w:t>
      </w:r>
      <w:proofErr w:type="spellStart"/>
      <w:r w:rsidRPr="00907A82">
        <w:rPr>
          <w:i/>
          <w:iCs/>
          <w:highlight w:val="yellow"/>
        </w:rPr>
        <w:t>UMg</w:t>
      </w:r>
      <w:proofErr w:type="spellEnd"/>
      <w:r w:rsidRPr="00907A82">
        <w:rPr>
          <w:highlight w:val="yellow"/>
        </w:rPr>
        <w:t xml:space="preserve"> aumenta y la </w:t>
      </w:r>
      <w:proofErr w:type="spellStart"/>
      <w:r w:rsidRPr="00907A82">
        <w:rPr>
          <w:i/>
          <w:iCs/>
          <w:highlight w:val="yellow"/>
        </w:rPr>
        <w:t>RMg</w:t>
      </w:r>
      <w:proofErr w:type="spellEnd"/>
      <w:r w:rsidRPr="00907A82">
        <w:rPr>
          <w:highlight w:val="yellow"/>
        </w:rPr>
        <w:t xml:space="preserve"> disminuye).</w:t>
      </w:r>
    </w:p>
    <w:p w14:paraId="50CAD12F" w14:textId="77777777" w:rsidR="00D83496" w:rsidRPr="00907A82" w:rsidRDefault="00D83496" w:rsidP="00D83496">
      <w:pPr>
        <w:pStyle w:val="Nivel3SM"/>
        <w:rPr>
          <w:highlight w:val="yellow"/>
        </w:rPr>
      </w:pPr>
      <w:r w:rsidRPr="00907A82">
        <w:rPr>
          <w:highlight w:val="yellow"/>
        </w:rPr>
        <w:t xml:space="preserve">Dado un determinado </w:t>
      </w:r>
      <w:r w:rsidRPr="00907A82">
        <w:rPr>
          <w:i/>
          <w:iCs/>
          <w:highlight w:val="yellow"/>
        </w:rPr>
        <w:t>λ</w:t>
      </w:r>
      <w:r w:rsidRPr="00907A82">
        <w:rPr>
          <w:highlight w:val="yellow"/>
        </w:rPr>
        <w:t>, se comprueba que esta regla de la imposición óptima implica establecer tipos impositivos mayores para los individuos con mayor renta.</w:t>
      </w:r>
    </w:p>
    <w:p w14:paraId="25240CD1" w14:textId="77777777" w:rsidR="00D83496" w:rsidRPr="00907A82" w:rsidRDefault="00D83496" w:rsidP="00D83496">
      <w:pPr>
        <w:pStyle w:val="Ttulo2"/>
        <w:rPr>
          <w:highlight w:val="yellow"/>
        </w:rPr>
      </w:pPr>
      <w:bookmarkStart w:id="85" w:name="_Toc150502254"/>
      <w:r w:rsidRPr="00907A82">
        <w:rPr>
          <w:highlight w:val="yellow"/>
        </w:rPr>
        <w:t>Imposición óptima sobre el consumo (imposición indirecta)</w:t>
      </w:r>
      <w:bookmarkEnd w:id="85"/>
    </w:p>
    <w:p w14:paraId="730C7F5F" w14:textId="77777777" w:rsidR="00D83496" w:rsidRPr="00907A82" w:rsidRDefault="00D83496" w:rsidP="00D83496">
      <w:pPr>
        <w:pStyle w:val="Nivel2SM"/>
        <w:rPr>
          <w:highlight w:val="yellow"/>
        </w:rPr>
      </w:pPr>
      <w:r w:rsidRPr="00907A82">
        <w:rPr>
          <w:highlight w:val="yellow"/>
        </w:rPr>
        <w:t xml:space="preserve">No obstante, las autoridades no sólo cuentan con la imposición directa como mecanismo de redistribución: </w:t>
      </w:r>
      <w:r w:rsidRPr="00907A82">
        <w:rPr>
          <w:highlight w:val="yellow"/>
          <w:u w:val="single"/>
        </w:rPr>
        <w:t>también pueden utilizar la imposición indirecta</w:t>
      </w:r>
      <w:r w:rsidRPr="00907A82">
        <w:rPr>
          <w:highlight w:val="yellow"/>
        </w:rPr>
        <w:t>.</w:t>
      </w:r>
    </w:p>
    <w:p w14:paraId="417F4A5C" w14:textId="77777777" w:rsidR="00D83496" w:rsidRPr="00907A82" w:rsidRDefault="00D83496" w:rsidP="00D83496">
      <w:pPr>
        <w:pStyle w:val="Nivel2SM"/>
        <w:keepNext/>
        <w:spacing w:after="0"/>
        <w:rPr>
          <w:highlight w:val="yellow"/>
        </w:rPr>
      </w:pPr>
      <w:r w:rsidRPr="00907A82">
        <w:rPr>
          <w:highlight w:val="yellow"/>
        </w:rPr>
        <w:t>En el caso de los impuestos sobre el consumo, podrían favorecer la equidad gravando más aquellos bienes que sean consumidos principalmente por quienes tienen mayor capacidad de pago.</w:t>
      </w:r>
    </w:p>
    <w:p w14:paraId="4B548629" w14:textId="77777777" w:rsidR="00D83496" w:rsidRPr="00907A82" w:rsidRDefault="00D83496" w:rsidP="00D83496">
      <w:pPr>
        <w:pStyle w:val="Nivel3SM"/>
        <w:rPr>
          <w:highlight w:val="yellow"/>
        </w:rPr>
      </w:pPr>
      <w:r w:rsidRPr="00907A82">
        <w:rPr>
          <w:highlight w:val="yellow"/>
        </w:rPr>
        <w:t xml:space="preserve">Hay diferentes formas de hacer esto. Una opción sería partir de la fórmula de la elasticidad inversa y </w:t>
      </w:r>
      <w:r w:rsidRPr="00907A82">
        <w:rPr>
          <w:i/>
          <w:highlight w:val="yellow"/>
          <w:u w:val="single"/>
        </w:rPr>
        <w:t>multiplicar</w:t>
      </w:r>
      <w:r w:rsidRPr="00907A82">
        <w:rPr>
          <w:highlight w:val="yellow"/>
        </w:rPr>
        <w:t xml:space="preserve"> el tipo impositivo de cada bien por un porcentaje que crezca conforme aumenta la proporción de dicho bien que es consumida por los individuos de mayor capacidad de pago (de manera que se ponderan los tipos en base a consideraciones distributivas).</w:t>
      </w:r>
    </w:p>
    <w:p w14:paraId="23AF05F5" w14:textId="77777777" w:rsidR="00D83496" w:rsidRPr="00907A82" w:rsidRDefault="00D83496" w:rsidP="00D83496">
      <w:pPr>
        <w:pStyle w:val="Ttulo2"/>
        <w:rPr>
          <w:highlight w:val="yellow"/>
        </w:rPr>
      </w:pPr>
      <w:bookmarkStart w:id="86" w:name="_Toc150502255"/>
      <w:r w:rsidRPr="00907A82">
        <w:rPr>
          <w:highlight w:val="yellow"/>
        </w:rPr>
        <w:t>Imposición de rentas salariales vs. consumo</w:t>
      </w:r>
      <w:bookmarkEnd w:id="86"/>
    </w:p>
    <w:p w14:paraId="0C84441A" w14:textId="77777777" w:rsidR="00D83496" w:rsidRPr="00907A82" w:rsidRDefault="00D83496" w:rsidP="00D83496">
      <w:pPr>
        <w:pStyle w:val="Nivel2SM"/>
        <w:keepNext/>
        <w:spacing w:after="0"/>
        <w:rPr>
          <w:highlight w:val="yellow"/>
        </w:rPr>
      </w:pPr>
      <w:r w:rsidRPr="00907A82">
        <w:rPr>
          <w:highlight w:val="yellow"/>
        </w:rPr>
        <w:t>¿Qué es mejor para el conflicto eficiencia-equidad: gravar la renta o el consumo?</w:t>
      </w:r>
    </w:p>
    <w:p w14:paraId="4935407C" w14:textId="77777777" w:rsidR="00D83496" w:rsidRPr="00907A82" w:rsidRDefault="00D83496" w:rsidP="00D83496">
      <w:pPr>
        <w:pStyle w:val="Nivel3SM"/>
        <w:keepNext/>
        <w:rPr>
          <w:highlight w:val="yellow"/>
        </w:rPr>
      </w:pPr>
      <w:r w:rsidRPr="00907A82">
        <w:rPr>
          <w:i/>
          <w:iCs/>
          <w:highlight w:val="yellow"/>
          <w:u w:val="single"/>
        </w:rPr>
        <w:t>Argumento a favor de gravar la renta</w:t>
      </w:r>
      <w:r w:rsidRPr="00907A82">
        <w:rPr>
          <w:highlight w:val="yellow"/>
        </w:rPr>
        <w:t>.</w:t>
      </w:r>
    </w:p>
    <w:p w14:paraId="1AF7A0E0" w14:textId="77777777" w:rsidR="00D83496" w:rsidRPr="00907A82" w:rsidRDefault="00D83496" w:rsidP="00D83496">
      <w:pPr>
        <w:pStyle w:val="Nivel4"/>
        <w:ind w:left="1474"/>
        <w:rPr>
          <w:highlight w:val="yellow"/>
        </w:rPr>
      </w:pPr>
      <w:r w:rsidRPr="00907A82">
        <w:rPr>
          <w:highlight w:val="yellow"/>
        </w:rPr>
        <w:t>Es mejor gravar la renta ya que las reglas de la imposición en el consumo suelen ser incompatibles con el principio de equidad: los bienes con mayor elasticidad-precio, que según las reglas de imposición deberían gravarse poco, suelen ser los que mayor elasticidad-renta tienen, que es la cualidad que busca la imposición para aumentar la redistribución (p.ej. coches).</w:t>
      </w:r>
    </w:p>
    <w:p w14:paraId="28E38453" w14:textId="77777777" w:rsidR="00D83496" w:rsidRPr="00907A82" w:rsidRDefault="00D83496" w:rsidP="00D83496">
      <w:pPr>
        <w:pStyle w:val="Nivel3SM"/>
        <w:keepNext/>
        <w:rPr>
          <w:highlight w:val="yellow"/>
        </w:rPr>
      </w:pPr>
      <w:r w:rsidRPr="00907A82">
        <w:rPr>
          <w:i/>
          <w:iCs/>
          <w:highlight w:val="yellow"/>
          <w:u w:val="single"/>
        </w:rPr>
        <w:t>Argumento a favor de gravar el consumo</w:t>
      </w:r>
      <w:r w:rsidRPr="00907A82">
        <w:rPr>
          <w:highlight w:val="yellow"/>
        </w:rPr>
        <w:t>.</w:t>
      </w:r>
    </w:p>
    <w:p w14:paraId="3B581A8D" w14:textId="77777777" w:rsidR="00D83496" w:rsidRPr="00907A82" w:rsidRDefault="00D83496" w:rsidP="00D83496">
      <w:pPr>
        <w:pStyle w:val="Nivel4"/>
        <w:ind w:left="1474"/>
        <w:rPr>
          <w:highlight w:val="yellow"/>
        </w:rPr>
      </w:pPr>
      <w:r w:rsidRPr="00907A82">
        <w:rPr>
          <w:highlight w:val="yellow"/>
        </w:rPr>
        <w:t>Es mejor gravar el consumo ya que si la evasión fiscal está muy extendida, las pérdidas por recaudación del impuesto sobre la renta serán mayores que las pérdidas de recaudación de gravar el consumo.</w:t>
      </w:r>
    </w:p>
    <w:p w14:paraId="6A1636E3" w14:textId="3FF5A624" w:rsidR="00E2173C" w:rsidRDefault="00E2173C" w:rsidP="006E4004">
      <w:pPr>
        <w:pStyle w:val="Ttulo1"/>
      </w:pPr>
      <w:bookmarkStart w:id="87" w:name="_Toc150502257"/>
      <w:r>
        <w:t>COMODÍN: LA INFLACIÓN ÓPTIMA</w:t>
      </w:r>
      <w:bookmarkEnd w:id="87"/>
    </w:p>
    <w:p w14:paraId="43E7B621" w14:textId="15896FE9" w:rsidR="00E2173C" w:rsidRDefault="00E2173C" w:rsidP="00E2173C">
      <w:pPr>
        <w:pStyle w:val="Notaalopositor"/>
      </w:pPr>
      <w:r>
        <w:t>Coordinar con el tema 3.A</w:t>
      </w:r>
      <w:r w:rsidR="009969E0">
        <w:t>.</w:t>
      </w:r>
      <w:r>
        <w:t>39.</w:t>
      </w:r>
    </w:p>
    <w:p w14:paraId="21EEAF17" w14:textId="2D5361AD" w:rsidR="00E2173C" w:rsidRDefault="00E2173C" w:rsidP="00E2173C">
      <w:pPr>
        <w:pStyle w:val="Nivel1SM"/>
        <w:spacing w:before="0"/>
      </w:pPr>
      <w:r>
        <w:t xml:space="preserve">Existe cierto consenso en una inflación óptima ligeramente positiva. No obstante, existen a nivel teórico otras reglas como la </w:t>
      </w:r>
      <w:r w:rsidRPr="00E2173C">
        <w:rPr>
          <w:i/>
          <w:iCs/>
        </w:rPr>
        <w:t>regla de Friedman</w:t>
      </w:r>
      <w:r>
        <w:t>.</w:t>
      </w:r>
    </w:p>
    <w:p w14:paraId="5CBFB7B5" w14:textId="77777777" w:rsidR="00E2173C" w:rsidRDefault="00E2173C" w:rsidP="00E2173C">
      <w:pPr>
        <w:pStyle w:val="Nivel1SM"/>
        <w:keepNext/>
        <w:spacing w:after="0"/>
      </w:pPr>
      <w:r>
        <w:lastRenderedPageBreak/>
        <w:t>¿Cuál es la tasa de inflación óptima? ¿Es cero, negativa o positiva?</w:t>
      </w:r>
    </w:p>
    <w:p w14:paraId="41F776FE" w14:textId="77777777" w:rsidR="00E2173C" w:rsidRDefault="00E2173C" w:rsidP="00E2173C">
      <w:pPr>
        <w:pStyle w:val="Nivel2SM"/>
        <w:keepNext/>
        <w:spacing w:after="0"/>
      </w:pPr>
      <w:r>
        <w:t xml:space="preserve">Según </w:t>
      </w:r>
      <w:r>
        <w:rPr>
          <w:smallCaps/>
        </w:rPr>
        <w:t>Milton Friedman</w:t>
      </w:r>
      <w:r>
        <w:t xml:space="preserve">, la tasa de inflación óptima es negativa, y específicamente es el valor del tipo de interés real cambiado de signo. Si la tasa de interés real es 4 % al año, </w:t>
      </w:r>
      <w:r>
        <w:rPr>
          <w:smallCaps/>
        </w:rPr>
        <w:t>Friedman</w:t>
      </w:r>
      <w:r>
        <w:t xml:space="preserve"> recomienda una tasa de inflación anual del </w:t>
      </w:r>
      <w:r>
        <w:rPr>
          <w:rFonts w:ascii="Times New Roman" w:hAnsi="Times New Roman" w:cs="Times New Roman"/>
        </w:rPr>
        <w:t>−</w:t>
      </w:r>
      <w:r>
        <w:t>4 %.</w:t>
      </w:r>
    </w:p>
    <w:p w14:paraId="4D9CB8C0" w14:textId="77777777" w:rsidR="00E2173C" w:rsidRDefault="00E2173C" w:rsidP="00E2173C">
      <w:pPr>
        <w:pStyle w:val="Nivel3SM"/>
        <w:keepNext/>
      </w:pPr>
      <w:r>
        <w:t>Esta conclusión la obtiene del siguiente razonamiento:</w:t>
      </w:r>
    </w:p>
    <w:p w14:paraId="10688CB9" w14:textId="77777777" w:rsidR="00E2173C" w:rsidRDefault="00E2173C" w:rsidP="00E2173C">
      <w:pPr>
        <w:pStyle w:val="Nivel4"/>
        <w:ind w:left="1474"/>
      </w:pPr>
      <w:r>
        <w:t>Como producir dinero no tiene coste (el gobernante sólo tiene que imprimir billetes), el coste de oportunidad de conservar dinero debería ser lo más bajo posible (tipo de interés nominal), para incentivar al público a aprovechar al máximo la conveniencia del dinero.</w:t>
      </w:r>
    </w:p>
    <w:p w14:paraId="15EB490F" w14:textId="77777777" w:rsidR="00E2173C" w:rsidRDefault="00E2173C" w:rsidP="00E2173C">
      <w:pPr>
        <w:pStyle w:val="Nivel4"/>
        <w:ind w:left="1474"/>
      </w:pPr>
      <w:r>
        <w:t>El gobierno debe entonces apuntar a un tipo de interés nominal igual a cero, de modo que no exista coste de oportunidad por mantener dinero.</w:t>
      </w:r>
    </w:p>
    <w:p w14:paraId="7E5E9299" w14:textId="77777777" w:rsidR="00E2173C" w:rsidRDefault="00E2173C" w:rsidP="00E2173C">
      <w:pPr>
        <w:pStyle w:val="Nivel4"/>
        <w:ind w:left="1474"/>
      </w:pPr>
      <w:r>
        <w:t xml:space="preserve">Como la tasa de interés nominal es igual a la tasa de interés real más la tasa de inflación, la receta de </w:t>
      </w:r>
      <w:r>
        <w:rPr>
          <w:smallCaps/>
        </w:rPr>
        <w:t>Friedman</w:t>
      </w:r>
      <w:r w:rsidRPr="00B04264">
        <w:t xml:space="preserve"> es</w:t>
      </w:r>
      <w:r>
        <w:t xml:space="preserve"> que el gobierno procure establecer una tasa de inflación que sea el valor negativo de la tasa de interés real, obteniéndose así un tipo de interés nominal igual a cero.</w:t>
      </w:r>
    </w:p>
    <w:p w14:paraId="0D2AE2BC" w14:textId="77777777" w:rsidR="00E2173C" w:rsidRDefault="00E2173C" w:rsidP="00E2173C">
      <w:pPr>
        <w:pStyle w:val="Nivel2SM"/>
        <w:keepNext/>
        <w:spacing w:after="0"/>
      </w:pPr>
      <w:r>
        <w:t>Entonces, ¿por qué se observa que los bancos centrales persiguen objetivos de inflación positivos?</w:t>
      </w:r>
    </w:p>
    <w:p w14:paraId="4148F02F" w14:textId="77777777" w:rsidR="00E2173C" w:rsidRPr="00A61163" w:rsidRDefault="00E2173C" w:rsidP="00E2173C">
      <w:pPr>
        <w:pStyle w:val="Nivel3SM"/>
        <w:keepNext/>
      </w:pPr>
      <w:r w:rsidRPr="00A61163">
        <w:rPr>
          <w:smallCaps/>
        </w:rPr>
        <w:t>Uribe</w:t>
      </w:r>
      <w:r w:rsidRPr="00A61163">
        <w:t xml:space="preserve"> y </w:t>
      </w:r>
      <w:r w:rsidRPr="00A61163">
        <w:rPr>
          <w:smallCaps/>
        </w:rPr>
        <w:t>Schmitt-Grohe</w:t>
      </w:r>
      <w:r w:rsidRPr="00A61163">
        <w:t xml:space="preserve"> examinan 2 tipo</w:t>
      </w:r>
      <w:r>
        <w:t>s de consideraciones:</w:t>
      </w:r>
    </w:p>
    <w:p w14:paraId="26330328" w14:textId="77777777" w:rsidR="00E2173C" w:rsidRPr="00A61163" w:rsidRDefault="00E2173C" w:rsidP="00E2173C">
      <w:pPr>
        <w:pStyle w:val="Nivel4"/>
        <w:keepNext/>
        <w:ind w:left="1474"/>
      </w:pPr>
      <w:r w:rsidRPr="00A61163">
        <w:t>Modelos en los que l</w:t>
      </w:r>
      <w:r>
        <w:t>a demanda transaccional de dinero es la única fuente de fricción nominal que podría explicar una tasa de inflación óptima positiva.</w:t>
      </w:r>
    </w:p>
    <w:p w14:paraId="0E0CE555" w14:textId="2FA2D418" w:rsidR="00E2173C" w:rsidRDefault="00E2173C" w:rsidP="00E2173C">
      <w:pPr>
        <w:pStyle w:val="Nivel5"/>
        <w:ind w:left="1871"/>
        <w:rPr>
          <w:lang w:val="en-US"/>
        </w:rPr>
      </w:pPr>
      <w:r w:rsidRPr="00CC1E44">
        <w:rPr>
          <w:lang w:val="en-US"/>
        </w:rPr>
        <w:t>One way to induce optimal policy to deviate from the Friedman rule in this type of model</w:t>
      </w:r>
      <w:r>
        <w:rPr>
          <w:lang w:val="en-US"/>
        </w:rPr>
        <w:t xml:space="preserve"> </w:t>
      </w:r>
      <w:r w:rsidRPr="00CC1E44">
        <w:rPr>
          <w:lang w:val="en-US"/>
        </w:rPr>
        <w:t xml:space="preserve">is to assume that the tax system is incomplete. We study </w:t>
      </w:r>
      <w:r>
        <w:rPr>
          <w:lang w:val="en-US"/>
        </w:rPr>
        <w:t>3 </w:t>
      </w:r>
      <w:r w:rsidRPr="00CC1E44">
        <w:rPr>
          <w:lang w:val="en-US"/>
        </w:rPr>
        <w:t>sources of tax incompleteness that give rise to optimal inflation rates above the one consistent with the Friedman rule: untaxed profits due to decreasing returns to scale with perfect competition in product markets, untaxed profits due to monopolistic competition in product markets, and untaxed</w:t>
      </w:r>
      <w:r>
        <w:rPr>
          <w:lang w:val="en-US"/>
        </w:rPr>
        <w:t xml:space="preserve"> </w:t>
      </w:r>
      <w:r w:rsidRPr="004D0302">
        <w:rPr>
          <w:lang w:val="en-US"/>
        </w:rPr>
        <w:t xml:space="preserve">income due to tax evasion. These three cases have in common that the monetary authority finds it optimal to use inflation as an indirect levy on pure </w:t>
      </w:r>
      <w:proofErr w:type="gramStart"/>
      <w:r w:rsidRPr="004D0302">
        <w:rPr>
          <w:lang w:val="en-US"/>
        </w:rPr>
        <w:t>rents</w:t>
      </w:r>
      <w:proofErr w:type="gramEnd"/>
      <w:r w:rsidRPr="004D0302">
        <w:rPr>
          <w:lang w:val="en-US"/>
        </w:rPr>
        <w:t xml:space="preserve"> that would otherwise remain untaxed. We evaluate these three avenues for rationalizing optimal deviations from the Friedman rule both analytically and quantitatively. We find that in all three cases the share of untaxed income required to justify an optimal inflation rate of about two percent, which would be in line with observed inflation targets, is unreasonably large (above 30 percent). We conclude that tax incompleteness is an unlikely candidate for explaining the magnitude of actual inflation targets.</w:t>
      </w:r>
    </w:p>
    <w:p w14:paraId="1FC6B284" w14:textId="77777777" w:rsidR="00E2173C" w:rsidRDefault="00E2173C" w:rsidP="00E2173C">
      <w:pPr>
        <w:pStyle w:val="Nivel5"/>
        <w:ind w:left="1871"/>
        <w:rPr>
          <w:lang w:val="en-US"/>
        </w:rPr>
      </w:pPr>
      <w:r w:rsidRPr="004D0302">
        <w:rPr>
          <w:lang w:val="en-US"/>
        </w:rPr>
        <w:t xml:space="preserve">Countries whose currency is used abroad may have incentives to deviate from the Friedman rule </w:t>
      </w:r>
      <w:proofErr w:type="gramStart"/>
      <w:r w:rsidRPr="004D0302">
        <w:rPr>
          <w:lang w:val="en-US"/>
        </w:rPr>
        <w:t>as a way to</w:t>
      </w:r>
      <w:proofErr w:type="gramEnd"/>
      <w:r w:rsidRPr="004D0302">
        <w:rPr>
          <w:lang w:val="en-US"/>
        </w:rPr>
        <w:t xml:space="preserve"> collect resources from foreign residents. This rationale for a positive inflation target is potentially important for the United States, the bulk of whose currency circulates abroad. Motivated by these observations, we characterize the optimal rate of inflation in an economy </w:t>
      </w:r>
      <w:proofErr w:type="gramStart"/>
      <w:r w:rsidRPr="004D0302">
        <w:rPr>
          <w:lang w:val="en-US"/>
        </w:rPr>
        <w:t>with</w:t>
      </w:r>
      <w:proofErr w:type="gramEnd"/>
      <w:r w:rsidRPr="004D0302">
        <w:rPr>
          <w:lang w:val="en-US"/>
        </w:rPr>
        <w:t xml:space="preserve"> a foreign demand for its currency in the context of a model in which in the absence of such foreign demand the Friedman rule would be optimal. We show analytically that once a foreign demand for domestic currency is </w:t>
      </w:r>
      <w:proofErr w:type="gramStart"/>
      <w:r w:rsidRPr="004D0302">
        <w:rPr>
          <w:lang w:val="en-US"/>
        </w:rPr>
        <w:t>taken into account</w:t>
      </w:r>
      <w:proofErr w:type="gramEnd"/>
      <w:r w:rsidRPr="004D0302">
        <w:rPr>
          <w:lang w:val="en-US"/>
        </w:rPr>
        <w:t>, the Friedman rule ceases to be Ramsey optimal. Calibrated versions of the model that match the range of empirical estimates of the size of foreign demand for U.S. currency deliver Ramsey optimal rates of inflation between 2</w:t>
      </w:r>
      <w:r>
        <w:rPr>
          <w:lang w:val="en-US"/>
        </w:rPr>
        <w:t> %</w:t>
      </w:r>
      <w:r w:rsidRPr="004D0302">
        <w:rPr>
          <w:lang w:val="en-US"/>
        </w:rPr>
        <w:t xml:space="preserve"> and 10</w:t>
      </w:r>
      <w:r>
        <w:rPr>
          <w:lang w:val="en-US"/>
        </w:rPr>
        <w:t> %</w:t>
      </w:r>
      <w:r w:rsidRPr="004D0302">
        <w:rPr>
          <w:lang w:val="en-US"/>
        </w:rPr>
        <w:t xml:space="preserve"> per annum. The fact that developed countries whose currency is hardly demanded abroad, such as Canada, New Zealand, and Australia, set inflation targets </w:t>
      </w:r>
      <w:proofErr w:type="gramStart"/>
      <w:r w:rsidRPr="004D0302">
        <w:rPr>
          <w:lang w:val="en-US"/>
        </w:rPr>
        <w:t>similar to</w:t>
      </w:r>
      <w:proofErr w:type="gramEnd"/>
      <w:r w:rsidRPr="004D0302">
        <w:rPr>
          <w:lang w:val="en-US"/>
        </w:rPr>
        <w:t xml:space="preserve"> those that have been estimated for the United States, suggests </w:t>
      </w:r>
      <w:r w:rsidRPr="004D0302">
        <w:rPr>
          <w:lang w:val="en-US"/>
        </w:rPr>
        <w:lastRenderedPageBreak/>
        <w:t>that although the United States does have incentives to tax foreign dollar holdings via inflation, it must not be acting on such incentives. The question of why the United States appears to leave this margin unexploited deserves further study.</w:t>
      </w:r>
    </w:p>
    <w:p w14:paraId="24BB341E" w14:textId="77777777" w:rsidR="00E2173C" w:rsidRDefault="00E2173C" w:rsidP="00E2173C">
      <w:pPr>
        <w:pStyle w:val="Nivel6"/>
        <w:rPr>
          <w:lang w:val="en-US"/>
        </w:rPr>
      </w:pPr>
      <w:r w:rsidRPr="00A61163">
        <w:rPr>
          <w:lang w:val="en-US"/>
        </w:rPr>
        <w:t>Overall, our examination of models in which a transactional demand for money is the sole source of nominal friction leads us to conclude that this class of models fails to provide a compelling explanation for the magnitude of observed inflation targets.</w:t>
      </w:r>
    </w:p>
    <w:p w14:paraId="3CCB2549" w14:textId="77777777" w:rsidR="00E2173C" w:rsidRPr="00A61163" w:rsidRDefault="00E2173C" w:rsidP="00E2173C">
      <w:pPr>
        <w:pStyle w:val="Nivel4"/>
        <w:keepNext/>
        <w:ind w:left="1474"/>
      </w:pPr>
      <w:r w:rsidRPr="00A61163">
        <w:t>Modelos que incluyen rigideces n</w:t>
      </w:r>
      <w:r>
        <w:t xml:space="preserve">ominales, de modo que se produce </w:t>
      </w:r>
      <w:proofErr w:type="spellStart"/>
      <w:r>
        <w:rPr>
          <w:i/>
          <w:iCs/>
        </w:rPr>
        <w:t>sluggishness</w:t>
      </w:r>
      <w:proofErr w:type="spellEnd"/>
      <w:r>
        <w:t xml:space="preserve"> en el ajuste de precios.</w:t>
      </w:r>
    </w:p>
    <w:p w14:paraId="586238CF" w14:textId="77777777" w:rsidR="00E2173C" w:rsidRPr="00A61163" w:rsidRDefault="00E2173C" w:rsidP="00E2173C">
      <w:pPr>
        <w:pStyle w:val="Nivel5"/>
        <w:keepNext/>
        <w:ind w:left="1871"/>
        <w:rPr>
          <w:lang w:val="en-US"/>
        </w:rPr>
      </w:pPr>
      <w:r w:rsidRPr="00A61163">
        <w:rPr>
          <w:lang w:val="en-US"/>
        </w:rPr>
        <w:t xml:space="preserve">Models that incorporate this type of friction as the sole source of monetary </w:t>
      </w:r>
      <w:proofErr w:type="spellStart"/>
      <w:r w:rsidRPr="00A61163">
        <w:rPr>
          <w:lang w:val="en-US"/>
        </w:rPr>
        <w:t>nonneutrality</w:t>
      </w:r>
      <w:proofErr w:type="spellEnd"/>
      <w:r w:rsidRPr="00A61163">
        <w:rPr>
          <w:lang w:val="en-US"/>
        </w:rPr>
        <w:t xml:space="preserve"> predict that the optimal rate of inflation is zero.</w:t>
      </w:r>
      <w:r>
        <w:rPr>
          <w:lang w:val="en-US"/>
        </w:rPr>
        <w:t xml:space="preserve"> </w:t>
      </w:r>
      <w:r w:rsidRPr="00A61163">
        <w:rPr>
          <w:lang w:val="en-US"/>
        </w:rPr>
        <w:t>The reason for the optimality of price stability is that it eliminates the inefficiencies brought about by the presence of price-adjustment costs.</w:t>
      </w:r>
    </w:p>
    <w:p w14:paraId="4B2A4E7E" w14:textId="77777777" w:rsidR="00E2173C" w:rsidRDefault="00E2173C" w:rsidP="00E2173C">
      <w:pPr>
        <w:pStyle w:val="Nivel6"/>
        <w:rPr>
          <w:lang w:val="en-US"/>
        </w:rPr>
      </w:pPr>
      <w:r w:rsidRPr="00A61163">
        <w:rPr>
          <w:lang w:val="en-US"/>
        </w:rPr>
        <w:t xml:space="preserve">Clearly, the sticky-price friction brings the optimal rate of inflation much closer to observed inflation targets than does the money-demand friction. However, the predictions of the sticky-price model for the optimal rate of inflation still fall short of the </w:t>
      </w:r>
      <w:r>
        <w:rPr>
          <w:lang w:val="en-US"/>
        </w:rPr>
        <w:t>2 %</w:t>
      </w:r>
      <w:r w:rsidRPr="00A61163">
        <w:rPr>
          <w:lang w:val="en-US"/>
        </w:rPr>
        <w:t xml:space="preserve"> inflation target prevailing in developed economies and the </w:t>
      </w:r>
      <w:r>
        <w:rPr>
          <w:lang w:val="en-US"/>
        </w:rPr>
        <w:t>3 %</w:t>
      </w:r>
      <w:r w:rsidRPr="00A61163">
        <w:rPr>
          <w:lang w:val="en-US"/>
        </w:rPr>
        <w:t xml:space="preserve"> inflation target prevailing in developing countries.</w:t>
      </w:r>
    </w:p>
    <w:p w14:paraId="311203D4" w14:textId="77777777" w:rsidR="00E2173C" w:rsidRDefault="00E2173C" w:rsidP="00E2173C">
      <w:pPr>
        <w:pStyle w:val="Nivel4"/>
        <w:keepNext/>
        <w:ind w:left="1474"/>
        <w:rPr>
          <w:lang w:val="en-US"/>
        </w:rPr>
      </w:pPr>
      <w:r w:rsidRPr="00A61163">
        <w:rPr>
          <w:lang w:val="en-US"/>
        </w:rPr>
        <w:t xml:space="preserve">One might be led to believe that the problem of explaining observed inflation targets is more difficult than the predictions of the sticky-price model suggest. For a realistic model of the monetary transmission mechanism must incorporate both major sources of monetary </w:t>
      </w:r>
      <w:proofErr w:type="spellStart"/>
      <w:r w:rsidRPr="00A61163">
        <w:rPr>
          <w:lang w:val="en-US"/>
        </w:rPr>
        <w:t>nonneutrality</w:t>
      </w:r>
      <w:proofErr w:type="spellEnd"/>
      <w:r w:rsidRPr="00A61163">
        <w:rPr>
          <w:lang w:val="en-US"/>
        </w:rPr>
        <w:t>, price stickiness and a transactional demand for fiat money. Indeed, in such a model the optimal rate of inflation falls in between the one called for by the money demand friction—deflation at the real rate of interest—and the one called for by the sticky price friction—zero inflation. The intuition behind this result is straightforward. The benevolent government faces a tradeoff between minimizing price adjustment costs and minimizing the opportunity cost of holding money. Quantitative analysis of this tradeoff, however, suggests that under plausible model parameterizations, this tradeoff is resolved in favor of price stability.</w:t>
      </w:r>
    </w:p>
    <w:p w14:paraId="1B299D81" w14:textId="77777777" w:rsidR="00E2173C" w:rsidRDefault="00E2173C" w:rsidP="00E2173C">
      <w:pPr>
        <w:pStyle w:val="Nivel5"/>
        <w:ind w:left="1871"/>
        <w:rPr>
          <w:lang w:val="en-US"/>
        </w:rPr>
      </w:pPr>
      <w:r w:rsidRPr="00A61163">
        <w:rPr>
          <w:lang w:val="en-US"/>
        </w:rPr>
        <w:t>The theoretical arguments considered thus far leave the predicted optimal inflation target at least two percentage points below its empirical counterpart.</w:t>
      </w:r>
    </w:p>
    <w:p w14:paraId="268C2E43" w14:textId="77777777" w:rsidR="00E2173C" w:rsidRDefault="00E2173C" w:rsidP="00E2173C">
      <w:pPr>
        <w:pStyle w:val="Nivel3SM"/>
        <w:rPr>
          <w:lang w:val="en-US"/>
        </w:rPr>
      </w:pPr>
      <w:r w:rsidRPr="00A61163">
        <w:rPr>
          <w:lang w:val="en-US"/>
        </w:rPr>
        <w:t>We therefore consider three additional arguments that have been proposed as possible explanations of this gap: the zero bound on nominal interest rates, downward nominal rigidities in factor prices, and a quality bias in the measurement of inflation.</w:t>
      </w:r>
    </w:p>
    <w:p w14:paraId="6AD7965B" w14:textId="77777777" w:rsidR="00E2173C" w:rsidRDefault="00E2173C" w:rsidP="00E2173C">
      <w:pPr>
        <w:pStyle w:val="Nivel4"/>
        <w:ind w:left="1474"/>
        <w:rPr>
          <w:lang w:val="en-US"/>
        </w:rPr>
      </w:pPr>
      <w:r w:rsidRPr="00A61163">
        <w:rPr>
          <w:lang w:val="en-US"/>
        </w:rPr>
        <w:t xml:space="preserve">It is often argued in policy circles that at zero or negative rates of inflation the risk of hitting the zero lower bound on nominal interest rates would severely restrict the central bank’s ability to conduct successful stabilization policy. The validity of this argument depends critically on the predicted volatility of the nominal interest rate under the optimal monetary policy regime. To investigate the plausibility of this explanation of positive inflation targets, we characterize optimal monetary policy in the context of a medium-scale macroeconomic model estimated to fit business-cycles in the postwar United States. We find that under the optimal monetary policy the inflation rate has a mean of </w:t>
      </w:r>
      <w:r>
        <w:rPr>
          <w:lang w:val="en-US"/>
        </w:rPr>
        <w:t>−</w:t>
      </w:r>
      <w:r w:rsidRPr="00A61163">
        <w:rPr>
          <w:lang w:val="en-US"/>
        </w:rPr>
        <w:t>0.4</w:t>
      </w:r>
      <w:r>
        <w:rPr>
          <w:lang w:val="en-US"/>
        </w:rPr>
        <w:t> %</w:t>
      </w:r>
      <w:r w:rsidRPr="00A61163">
        <w:rPr>
          <w:lang w:val="en-US"/>
        </w:rPr>
        <w:t>. More importantly, the optimal nominal interest rate has a mean of 4.4</w:t>
      </w:r>
      <w:r>
        <w:rPr>
          <w:lang w:val="en-US"/>
        </w:rPr>
        <w:t> %</w:t>
      </w:r>
      <w:r w:rsidRPr="00A61163">
        <w:rPr>
          <w:lang w:val="en-US"/>
        </w:rPr>
        <w:t xml:space="preserve"> and a standard deviation of 0.9</w:t>
      </w:r>
      <w:r>
        <w:rPr>
          <w:lang w:val="en-US"/>
        </w:rPr>
        <w:t> %</w:t>
      </w:r>
      <w:r w:rsidRPr="00A61163">
        <w:rPr>
          <w:lang w:val="en-US"/>
        </w:rPr>
        <w:t xml:space="preserve">. This finding implies that hitting the zero bound would require a decline in the equilibrium nominal interest rate of more than </w:t>
      </w:r>
      <w:r>
        <w:rPr>
          <w:lang w:val="en-US"/>
        </w:rPr>
        <w:t>4 </w:t>
      </w:r>
      <w:r w:rsidRPr="00A61163">
        <w:rPr>
          <w:lang w:val="en-US"/>
        </w:rPr>
        <w:t xml:space="preserve">standard deviations. We regard such event as highly unlikely. This statement ought not to be misinterpreted </w:t>
      </w:r>
      <w:proofErr w:type="gramStart"/>
      <w:r w:rsidRPr="00A61163">
        <w:rPr>
          <w:lang w:val="en-US"/>
        </w:rPr>
        <w:t>as meaning</w:t>
      </w:r>
      <w:proofErr w:type="gramEnd"/>
      <w:r w:rsidRPr="00A61163">
        <w:rPr>
          <w:lang w:val="en-US"/>
        </w:rPr>
        <w:t xml:space="preserve"> that given an inflation target of </w:t>
      </w:r>
      <w:r>
        <w:rPr>
          <w:lang w:val="en-US"/>
        </w:rPr>
        <w:t>−</w:t>
      </w:r>
      <w:r w:rsidRPr="00A61163">
        <w:rPr>
          <w:lang w:val="en-US"/>
        </w:rPr>
        <w:t>0.4</w:t>
      </w:r>
      <w:r>
        <w:rPr>
          <w:lang w:val="en-US"/>
        </w:rPr>
        <w:t> %</w:t>
      </w:r>
      <w:r w:rsidRPr="00A61163">
        <w:rPr>
          <w:lang w:val="en-US"/>
        </w:rPr>
        <w:t xml:space="preserve"> the economy would face a negligible chance of hitting the zero bound </w:t>
      </w:r>
      <w:r w:rsidRPr="00A61163">
        <w:rPr>
          <w:lang w:val="en-US"/>
        </w:rPr>
        <w:lastRenderedPageBreak/>
        <w:t xml:space="preserve">under any monetary policy. The correct interpretation is </w:t>
      </w:r>
      <w:proofErr w:type="gramStart"/>
      <w:r w:rsidRPr="00A61163">
        <w:rPr>
          <w:lang w:val="en-US"/>
        </w:rPr>
        <w:t>more narrow</w:t>
      </w:r>
      <w:proofErr w:type="gramEnd"/>
      <w:r w:rsidRPr="00A61163">
        <w:rPr>
          <w:lang w:val="en-US"/>
        </w:rPr>
        <w:t xml:space="preserve">, namely that such </w:t>
      </w:r>
      <w:proofErr w:type="gramStart"/>
      <w:r w:rsidRPr="00A61163">
        <w:rPr>
          <w:lang w:val="en-US"/>
        </w:rPr>
        <w:t>event</w:t>
      </w:r>
      <w:proofErr w:type="gramEnd"/>
      <w:r w:rsidRPr="00A61163">
        <w:rPr>
          <w:lang w:val="en-US"/>
        </w:rPr>
        <w:t xml:space="preserve"> would be improbable under the optimal policy regime.</w:t>
      </w:r>
    </w:p>
    <w:p w14:paraId="6BB00EFA" w14:textId="77777777" w:rsidR="00E2173C" w:rsidRDefault="00E2173C" w:rsidP="00E2173C">
      <w:pPr>
        <w:pStyle w:val="Nivel4"/>
        <w:keepNext/>
        <w:ind w:left="1474"/>
        <w:rPr>
          <w:lang w:val="en-US"/>
        </w:rPr>
      </w:pPr>
      <w:r w:rsidRPr="00A61163">
        <w:rPr>
          <w:lang w:val="en-US"/>
        </w:rPr>
        <w:t xml:space="preserve">The second additional rational for targeting positive inflation that we address is the presence of downward nominal rigidities. When nominal prices are downwardly rigid, then any relative price change must be associated with an increase in the nominal price level. It follows that to the extent that over the business cycle variations in relative prices are efficient, a positive rate of inflation, aimed at accommodating such </w:t>
      </w:r>
      <w:proofErr w:type="gramStart"/>
      <w:r w:rsidRPr="00A61163">
        <w:rPr>
          <w:lang w:val="en-US"/>
        </w:rPr>
        <w:t>changes</w:t>
      </w:r>
      <w:proofErr w:type="gramEnd"/>
      <w:r w:rsidRPr="00A61163">
        <w:rPr>
          <w:lang w:val="en-US"/>
        </w:rPr>
        <w:t xml:space="preserve"> may be welfare improving. Perhaps the most prominent example of a downwardly rigid price is the nominal wage. A natural question, therefore, is how much inflation is necessary to ‘grease the wheel of the labor market.’ The answer appears to be not much. An incipient literature using estimated macroeconomic models with downwardly rigid nominal wages finds optimal rates of inflation below </w:t>
      </w:r>
      <w:r>
        <w:rPr>
          <w:lang w:val="en-US"/>
        </w:rPr>
        <w:t>0.5 %</w:t>
      </w:r>
      <w:r w:rsidRPr="00A61163">
        <w:rPr>
          <w:lang w:val="en-US"/>
        </w:rPr>
        <w:t>.</w:t>
      </w:r>
    </w:p>
    <w:p w14:paraId="5C3B78A4" w14:textId="77777777" w:rsidR="00E2173C" w:rsidRDefault="00E2173C" w:rsidP="00E2173C">
      <w:pPr>
        <w:pStyle w:val="Nivel4"/>
        <w:ind w:left="1474"/>
        <w:rPr>
          <w:lang w:val="en-US"/>
        </w:rPr>
      </w:pPr>
      <w:r w:rsidRPr="00A61163">
        <w:rPr>
          <w:lang w:val="en-US"/>
        </w:rPr>
        <w:t xml:space="preserve">The final argument for setting inflation targets significantly above zero that we consider is the </w:t>
      </w:r>
      <w:proofErr w:type="spellStart"/>
      <w:proofErr w:type="gramStart"/>
      <w:r w:rsidRPr="00A61163">
        <w:rPr>
          <w:lang w:val="en-US"/>
        </w:rPr>
        <w:t>well known</w:t>
      </w:r>
      <w:proofErr w:type="spellEnd"/>
      <w:proofErr w:type="gramEnd"/>
      <w:r w:rsidRPr="00A61163">
        <w:rPr>
          <w:lang w:val="en-US"/>
        </w:rPr>
        <w:t xml:space="preserve"> fact that due to unmeasured quality improvements in consumption goods the consumer price index overstates the true rate of inflation. For example, in the United States a Senate appointed commission of prominent academic economists established that in the year 1995-1996 the quality bias in CPI inflation was about 0.6</w:t>
      </w:r>
      <w:r>
        <w:rPr>
          <w:lang w:val="en-US"/>
        </w:rPr>
        <w:t> %</w:t>
      </w:r>
      <w:r w:rsidRPr="00A61163">
        <w:rPr>
          <w:lang w:val="en-US"/>
        </w:rPr>
        <w:t xml:space="preserve"> per year. We therefore analyze whether the central bank should adjust its inflation target to account for the systematic upward bias in measured inflation. We show that the answer to this question depends crucially on what prices are assumed to be sticky. Specifically, if </w:t>
      </w:r>
      <w:proofErr w:type="spellStart"/>
      <w:proofErr w:type="gramStart"/>
      <w:r w:rsidRPr="00A61163">
        <w:rPr>
          <w:lang w:val="en-US"/>
        </w:rPr>
        <w:t>nonquality</w:t>
      </w:r>
      <w:proofErr w:type="spellEnd"/>
      <w:proofErr w:type="gramEnd"/>
      <w:r w:rsidRPr="00A61163">
        <w:rPr>
          <w:lang w:val="en-US"/>
        </w:rPr>
        <w:t xml:space="preserve">-adjusted prices are sticky, then the inflation target should not be corrected. If, on the other hand, quality-adjusted (or hedonic) prices are sticky, then the inflation target should be raised by the magnitude of the bias. Ultimately, it is an empirical question whether non-quality adjusted or hedonic prices are </w:t>
      </w:r>
      <w:proofErr w:type="gramStart"/>
      <w:r w:rsidRPr="00A61163">
        <w:rPr>
          <w:lang w:val="en-US"/>
        </w:rPr>
        <w:t>more sticky</w:t>
      </w:r>
      <w:proofErr w:type="gramEnd"/>
      <w:r w:rsidRPr="00A61163">
        <w:rPr>
          <w:lang w:val="en-US"/>
        </w:rPr>
        <w:t>. This question is yet to be addressed by the empirical literature on price rigidities</w:t>
      </w:r>
      <w:r>
        <w:rPr>
          <w:lang w:val="en-US"/>
        </w:rPr>
        <w:t>.</w:t>
      </w:r>
    </w:p>
    <w:p w14:paraId="7090141A" w14:textId="77777777" w:rsidR="00E2173C" w:rsidRPr="00AF5B10" w:rsidRDefault="00E2173C" w:rsidP="00E2173C">
      <w:pPr>
        <w:pStyle w:val="Nivel3SM"/>
        <w:rPr>
          <w:lang w:val="en-US"/>
        </w:rPr>
      </w:pPr>
      <w:r w:rsidRPr="00AF5B10">
        <w:rPr>
          <w:lang w:val="en-US"/>
        </w:rPr>
        <w:t>Our analysis left out three potentially relevant theoretical considerations bearing on the optimal rate of inflation.</w:t>
      </w:r>
    </w:p>
    <w:p w14:paraId="62601231" w14:textId="77777777" w:rsidR="00E2173C" w:rsidRPr="00AF5B10" w:rsidRDefault="00E2173C" w:rsidP="00E2173C">
      <w:pPr>
        <w:pStyle w:val="Nivel4"/>
        <w:ind w:left="1474"/>
        <w:rPr>
          <w:lang w:val="en-US"/>
        </w:rPr>
      </w:pPr>
      <w:r w:rsidRPr="00AF5B10">
        <w:rPr>
          <w:lang w:val="en-US"/>
        </w:rPr>
        <w:t>One is heterogeneity in income across economic agents. To the extent that the income elasticity of money demand is less than unity, lower income agents will hold a larger fraction of their income in money than high income agents. As a result, under these circumstances the inflation rate acts as a regressive tax. This channel, therefore, is likely to put downward pressure on the optimal rate of inflation, insofar as the objective function of the policymaker is egalitarian.</w:t>
      </w:r>
    </w:p>
    <w:p w14:paraId="54359DAA" w14:textId="77777777" w:rsidR="00E2173C" w:rsidRDefault="00E2173C" w:rsidP="00E2173C">
      <w:pPr>
        <w:pStyle w:val="Nivel4"/>
        <w:ind w:left="1474"/>
        <w:rPr>
          <w:lang w:val="en-US"/>
        </w:rPr>
      </w:pPr>
      <w:r w:rsidRPr="00AF5B10">
        <w:rPr>
          <w:lang w:val="en-US"/>
        </w:rPr>
        <w:t xml:space="preserve">A second theoretical omission in our analysis concerns heterogeneity in consumption growth rates across regions in a monetary union. To the extent that the central bank of the monetary union is concerned with avoiding deflation, possibly because of downward nominal rigidities, it will engineer a monetary policy consistent with price stability in the fastest growing region. This policy implies that all other regions of the union will experience inflation until differentials in consumption growth rates have disappeared. To our knowledge, this argument has not yet been evaluated in the context of an estimated dynamic model of a monetary union. But perhaps more importantly, this channel would not be useful to explain why small, relatively homogeneous countries, such as New Zealand, Sweden, or Switzerland, have chosen inflation targets similar in magnitude to those observed in larger, less homogeneous, currency areas such as the United States or the Euro area. Here one might object that the small countries are simply following the leadership of the large countries. </w:t>
      </w:r>
      <w:r w:rsidRPr="00AF5B10">
        <w:rPr>
          <w:lang w:val="en-US"/>
        </w:rPr>
        <w:lastRenderedPageBreak/>
        <w:t>However, the pioneers in setting inflation targets of 2</w:t>
      </w:r>
      <w:r>
        <w:rPr>
          <w:lang w:val="en-US"/>
        </w:rPr>
        <w:t> %</w:t>
      </w:r>
      <w:r w:rsidRPr="00AF5B10">
        <w:rPr>
          <w:lang w:val="en-US"/>
        </w:rPr>
        <w:t xml:space="preserve"> were indeed small countries like New Zealand, Canada, and Sweden.</w:t>
      </w:r>
    </w:p>
    <w:p w14:paraId="4DFDF00B" w14:textId="79B29CC8" w:rsidR="00E2173C" w:rsidRPr="00E2173C" w:rsidRDefault="00E2173C" w:rsidP="00E2173C">
      <w:pPr>
        <w:pStyle w:val="Nivel4"/>
        <w:ind w:left="1474"/>
        <w:rPr>
          <w:lang w:val="en-US"/>
        </w:rPr>
      </w:pPr>
      <w:r w:rsidRPr="00E2173C">
        <w:rPr>
          <w:lang w:val="en-US"/>
        </w:rPr>
        <w:t xml:space="preserve">A third theoretical channel left out from our investigation is time inconsistency on the part of the monetary policy authority. Throughout our analysis, we assume that the policymaker has access to a commitment technology that ensures that all policy announcements are honored. Our decision to restrict attention to the commitment case is twofold: First, the commitment case provides the optimum </w:t>
      </w:r>
      <w:proofErr w:type="spellStart"/>
      <w:r w:rsidRPr="00E2173C">
        <w:rPr>
          <w:lang w:val="en-US"/>
        </w:rPr>
        <w:t>optimarum</w:t>
      </w:r>
      <w:proofErr w:type="spellEnd"/>
      <w:r w:rsidRPr="00E2173C">
        <w:rPr>
          <w:lang w:val="en-US"/>
        </w:rPr>
        <w:t xml:space="preserve"> inflation target, which serves as an important benchmark. Second, it is our belief that political and economic institutions in industrial countries have reached a level of development at which central bankers find it in their own interest to honor past promises. In other words, we believe that it is realistic to model central bankers as having access to some commitment technology, or, as </w:t>
      </w:r>
      <w:r w:rsidRPr="00E2173C">
        <w:rPr>
          <w:smallCaps/>
          <w:lang w:val="en-US"/>
        </w:rPr>
        <w:t>Blinder</w:t>
      </w:r>
      <w:r w:rsidRPr="00E2173C">
        <w:rPr>
          <w:lang w:val="en-US"/>
        </w:rPr>
        <w:t xml:space="preserve"> (1999) has it, that ‘enlightened discretion is the rule.’</w:t>
      </w:r>
    </w:p>
    <w:p w14:paraId="6F21E178" w14:textId="4987640E" w:rsidR="00F45893" w:rsidRPr="006E4004" w:rsidRDefault="00F45893" w:rsidP="006E4004">
      <w:pPr>
        <w:pStyle w:val="Ttulo1"/>
      </w:pPr>
      <w:bookmarkStart w:id="88" w:name="_Toc150502258"/>
      <w:r>
        <w:t>FALLOS DEL SECTOR PÚBLICO</w:t>
      </w:r>
      <w:r w:rsidR="00981910">
        <w:br/>
      </w:r>
      <w:r>
        <w:t>QUE AFECTAN A LA T</w:t>
      </w:r>
      <w:r w:rsidR="00981910">
        <w:t xml:space="preserve">EORÍA DE LA </w:t>
      </w:r>
      <w:r>
        <w:t>I</w:t>
      </w:r>
      <w:r w:rsidR="00981910">
        <w:t>MPOSICIÓN ÓPTIMA</w:t>
      </w:r>
      <w:bookmarkEnd w:id="88"/>
    </w:p>
    <w:p w14:paraId="01D39FB3" w14:textId="77777777" w:rsidR="00F45893" w:rsidRDefault="00F45893" w:rsidP="00D06FDB">
      <w:pPr>
        <w:pStyle w:val="Nivel2SM"/>
        <w:keepNext/>
        <w:spacing w:after="0"/>
      </w:pPr>
      <w:r>
        <w:t>En la práctica, el sistema fiscal suele hacer frente a interferencias de diverso tipo que lo desvían del objetivo que veíamos de maximización del bienestar:</w:t>
      </w:r>
    </w:p>
    <w:p w14:paraId="228EAFAE" w14:textId="3671961D" w:rsidR="00F45893" w:rsidRDefault="00F45893" w:rsidP="00D06FDB">
      <w:pPr>
        <w:pStyle w:val="Nivel3SM"/>
      </w:pPr>
      <w:r w:rsidRPr="00D06FDB">
        <w:rPr>
          <w:i/>
          <w:iCs/>
          <w:u w:val="single"/>
        </w:rPr>
        <w:t>Interferencias de los gestores</w:t>
      </w:r>
      <w:r>
        <w:t>:</w:t>
      </w:r>
      <w:r w:rsidR="00D06FDB">
        <w:t xml:space="preserve"> P</w:t>
      </w:r>
      <w:r>
        <w:t xml:space="preserve">olíticos (teoría del ciclo político de </w:t>
      </w:r>
      <w:r w:rsidR="00D06FDB" w:rsidRPr="00D06FDB">
        <w:rPr>
          <w:smallCaps/>
        </w:rPr>
        <w:t>Nordhaus</w:t>
      </w:r>
      <w:r>
        <w:t xml:space="preserve">), burócratas (teoría de la burocracia de </w:t>
      </w:r>
      <w:r w:rsidR="00D06FDB" w:rsidRPr="00D06FDB">
        <w:rPr>
          <w:smallCaps/>
        </w:rPr>
        <w:t>Niskanen</w:t>
      </w:r>
      <w:r>
        <w:t xml:space="preserve">), grupos sociales (teoría de la acción colectiva de </w:t>
      </w:r>
      <w:r w:rsidR="00D06FDB" w:rsidRPr="00D06FDB">
        <w:rPr>
          <w:smallCaps/>
        </w:rPr>
        <w:t>Olson</w:t>
      </w:r>
      <w:r>
        <w:t>), etc.</w:t>
      </w:r>
    </w:p>
    <w:p w14:paraId="4400E4EE" w14:textId="3828C7EB" w:rsidR="00F45893" w:rsidRDefault="00F45893" w:rsidP="00D06FDB">
      <w:pPr>
        <w:pStyle w:val="Nivel3SM"/>
      </w:pPr>
      <w:r w:rsidRPr="00D06FDB">
        <w:rPr>
          <w:i/>
          <w:iCs/>
          <w:u w:val="single"/>
        </w:rPr>
        <w:t>Interferencias de los contribuyentes</w:t>
      </w:r>
      <w:r>
        <w:t>:</w:t>
      </w:r>
      <w:r w:rsidR="00D06FDB">
        <w:t xml:space="preserve"> </w:t>
      </w:r>
      <w:r>
        <w:t>Evasión fiscal.</w:t>
      </w:r>
    </w:p>
    <w:p w14:paraId="55FE8EAC" w14:textId="34922F68" w:rsidR="00F45893" w:rsidRDefault="00F45893" w:rsidP="00D06FDB">
      <w:pPr>
        <w:pStyle w:val="Nivel3SM"/>
      </w:pPr>
      <w:r w:rsidRPr="00D06FDB">
        <w:rPr>
          <w:i/>
          <w:iCs/>
          <w:u w:val="single"/>
        </w:rPr>
        <w:t>Factibilidad administrativa</w:t>
      </w:r>
      <w:r w:rsidR="00D06FDB">
        <w:t xml:space="preserve">: </w:t>
      </w:r>
      <w:r>
        <w:t>Que depende de factores como la formación y la especialización del personal, el número de empleados, la tecnología existente, etc.</w:t>
      </w:r>
    </w:p>
    <w:p w14:paraId="21B44742" w14:textId="77777777" w:rsidR="00937358" w:rsidRDefault="00937358" w:rsidP="00937358"/>
    <w:p w14:paraId="1C1E8299" w14:textId="77777777" w:rsidR="00937358" w:rsidRPr="00937358" w:rsidRDefault="00937358" w:rsidP="00937358">
      <w:pPr>
        <w:rPr>
          <w:b/>
          <w:bCs/>
        </w:rPr>
      </w:pPr>
      <w:r w:rsidRPr="00937358">
        <w:rPr>
          <w:b/>
          <w:bCs/>
          <w:highlight w:val="yellow"/>
        </w:rPr>
        <w:t>INFORME LAGARES</w:t>
      </w:r>
    </w:p>
    <w:p w14:paraId="5CEAF10C" w14:textId="736DF0CB" w:rsidR="00937358" w:rsidRDefault="00937358" w:rsidP="00937358">
      <w:hyperlink r:id="rId31" w:history="1">
        <w:r>
          <w:rPr>
            <w:rStyle w:val="Hipervnculo"/>
          </w:rPr>
          <w:t>https://www.lavanguardia.com/economia/20140314/54403094130/claves-informe-lagares-reforma-fiscal.html</w:t>
        </w:r>
      </w:hyperlink>
    </w:p>
    <w:p w14:paraId="52C844B3" w14:textId="77777777" w:rsidR="00684BD7" w:rsidRDefault="009C1C46" w:rsidP="006E4004">
      <w:pPr>
        <w:pStyle w:val="Introduccinyconclusin"/>
      </w:pPr>
      <w:r>
        <w:t>CONCLUSION</w:t>
      </w:r>
    </w:p>
    <w:p w14:paraId="2F30A177" w14:textId="77777777" w:rsidR="00435243" w:rsidRDefault="00435243" w:rsidP="00435243">
      <w:pPr>
        <w:pStyle w:val="Nivel1"/>
        <w:keepNext/>
        <w:spacing w:before="0" w:after="0"/>
      </w:pPr>
      <w:bookmarkStart w:id="89" w:name="_Hlk146897333"/>
      <w:r>
        <w:rPr>
          <w:b/>
          <w:bCs/>
          <w:i/>
          <w:iCs/>
        </w:rPr>
        <w:t>Recapitulación (Ideas clave)</w:t>
      </w:r>
      <w:r>
        <w:t>:</w:t>
      </w:r>
    </w:p>
    <w:p w14:paraId="36D1133E" w14:textId="47DF76F9" w:rsidR="00435243" w:rsidRDefault="00435243" w:rsidP="00435243">
      <w:pPr>
        <w:pStyle w:val="Nivel2"/>
      </w:pPr>
      <w:r>
        <w:t xml:space="preserve">A lo largo de esta exposición hemos repasado los principales desarrollos de la Teoría de la Imposición Óptima, que debe utilizarse como guía en el diseño de todo sistema tributario. Esta teoría parte de una situación sin impuestos, pero en la actualidad se trataría de reformar de forma óptima el sistema vigente. En este sentido, desde los años 80 se han puesto en práctica alguna de sus aportaciones, especialmente en lo relativo a aspectos relacionados con la eficiencia impositiva. </w:t>
      </w:r>
    </w:p>
    <w:p w14:paraId="0DDBFDBB" w14:textId="77777777" w:rsidR="00435243" w:rsidRDefault="00435243" w:rsidP="00435243">
      <w:pPr>
        <w:pStyle w:val="Nivel2"/>
        <w:keepNext/>
        <w:spacing w:after="0"/>
      </w:pPr>
      <w:r>
        <w:t>Así, observamos:</w:t>
      </w:r>
    </w:p>
    <w:p w14:paraId="4BA197FE" w14:textId="77777777" w:rsidR="00435243" w:rsidRDefault="00435243" w:rsidP="00435243">
      <w:pPr>
        <w:pStyle w:val="Nivel3"/>
      </w:pPr>
      <w:r>
        <w:t>Una tendencia a la reducción de los tramos y de los tipos marginales máximos del impuesto sobre la renta, debido a su difícil administración y a las elevadas distorsiones que introducen.</w:t>
      </w:r>
    </w:p>
    <w:p w14:paraId="1150D9CC" w14:textId="77777777" w:rsidR="00435243" w:rsidRDefault="00435243" w:rsidP="00435243">
      <w:pPr>
        <w:pStyle w:val="Nivel3"/>
      </w:pPr>
      <w:r>
        <w:t>Una tendencia a incrementar la imposición indirecta, y en particular la imposición sobre el consumo.</w:t>
      </w:r>
    </w:p>
    <w:p w14:paraId="65C01783" w14:textId="77777777" w:rsidR="00435243" w:rsidRDefault="00435243" w:rsidP="00435243">
      <w:pPr>
        <w:pStyle w:val="Nivel3"/>
      </w:pPr>
      <w:r>
        <w:t>Una tendencia a la simplificación impositiva (con la eliminación de deducciones) y a reforzar la lucha contra el fraude.</w:t>
      </w:r>
    </w:p>
    <w:p w14:paraId="1552E378" w14:textId="77777777" w:rsidR="00435243" w:rsidRDefault="00435243" w:rsidP="00435243">
      <w:pPr>
        <w:pStyle w:val="Nivel2"/>
      </w:pPr>
      <w:r>
        <w:t>Cabría pensar que se está dando una mayor importancia a la eficiencia sobre la equidad, pero no hay que olvidar que la equidad no sólo se consigue por la vía de los IP sino también por la vía del GP.</w:t>
      </w:r>
    </w:p>
    <w:p w14:paraId="27ED3522" w14:textId="77777777" w:rsidR="00435243" w:rsidRDefault="00435243" w:rsidP="00435243">
      <w:pPr>
        <w:pStyle w:val="Nivel2"/>
      </w:pPr>
      <w:r>
        <w:lastRenderedPageBreak/>
        <w:t xml:space="preserve">Dicho esto, diversos estudios recientes muestran que podría no haber </w:t>
      </w:r>
      <w:proofErr w:type="spellStart"/>
      <w:r>
        <w:t>trade</w:t>
      </w:r>
      <w:proofErr w:type="spellEnd"/>
      <w:r>
        <w:t>-off entre equidad y eficiencia a partir de niveles elevados de desigualdad, que perjudican per se la actividad económica. Esta conclusión invita a combatir la desigualdad no sólo en búsqueda de una mayor equidad, sino también por motivos de eficiencia.</w:t>
      </w:r>
    </w:p>
    <w:p w14:paraId="7D824510" w14:textId="260F6338" w:rsidR="00435243" w:rsidRDefault="00435243" w:rsidP="00435243">
      <w:pPr>
        <w:pStyle w:val="Nivel2"/>
      </w:pPr>
    </w:p>
    <w:p w14:paraId="09A07D03" w14:textId="77777777" w:rsidR="00435243" w:rsidRPr="00747F0A" w:rsidRDefault="00435243" w:rsidP="00435243">
      <w:pPr>
        <w:pStyle w:val="Nivel1"/>
        <w:keepNext/>
        <w:spacing w:after="0"/>
      </w:pPr>
      <w:r>
        <w:rPr>
          <w:b/>
          <w:bCs/>
          <w:i/>
          <w:iCs/>
        </w:rPr>
        <w:t>Relevancia</w:t>
      </w:r>
      <w:r>
        <w:t>:</w:t>
      </w:r>
    </w:p>
    <w:p w14:paraId="6CE89BDA" w14:textId="77777777" w:rsidR="00435243" w:rsidRPr="00747F0A" w:rsidRDefault="00435243" w:rsidP="00435243">
      <w:pPr>
        <w:pStyle w:val="Nivel2"/>
      </w:pPr>
    </w:p>
    <w:p w14:paraId="32AFEA24" w14:textId="77777777" w:rsidR="00435243" w:rsidRDefault="00435243" w:rsidP="00435243">
      <w:pPr>
        <w:pStyle w:val="Nivel1"/>
        <w:keepNext/>
        <w:spacing w:after="0"/>
      </w:pPr>
      <w:r>
        <w:rPr>
          <w:b/>
          <w:bCs/>
          <w:i/>
          <w:iCs/>
        </w:rPr>
        <w:t>Extensiones y relación con otras partes del temario</w:t>
      </w:r>
      <w:r>
        <w:t>:</w:t>
      </w:r>
    </w:p>
    <w:p w14:paraId="21B628F1" w14:textId="77777777" w:rsidR="00435243" w:rsidRPr="00747F0A" w:rsidRDefault="00435243" w:rsidP="00435243">
      <w:pPr>
        <w:pStyle w:val="Nivel2"/>
      </w:pPr>
    </w:p>
    <w:p w14:paraId="644D726D" w14:textId="77777777" w:rsidR="00435243" w:rsidRDefault="00435243" w:rsidP="00435243">
      <w:pPr>
        <w:pStyle w:val="Nivel1"/>
        <w:keepNext/>
        <w:spacing w:after="0"/>
      </w:pPr>
      <w:r>
        <w:rPr>
          <w:b/>
          <w:bCs/>
          <w:i/>
          <w:iCs/>
        </w:rPr>
        <w:t>Opinión</w:t>
      </w:r>
      <w:r>
        <w:t>:</w:t>
      </w:r>
    </w:p>
    <w:p w14:paraId="0A2BA760" w14:textId="77777777" w:rsidR="00435243" w:rsidRPr="00747F0A" w:rsidRDefault="00435243" w:rsidP="00435243">
      <w:pPr>
        <w:pStyle w:val="Nivel2"/>
      </w:pPr>
    </w:p>
    <w:p w14:paraId="47C0D74E" w14:textId="77777777" w:rsidR="00435243" w:rsidRDefault="00435243" w:rsidP="00435243">
      <w:pPr>
        <w:pStyle w:val="Nivel1"/>
        <w:keepNext/>
        <w:spacing w:after="0"/>
      </w:pPr>
      <w:r>
        <w:rPr>
          <w:b/>
          <w:bCs/>
          <w:i/>
          <w:iCs/>
        </w:rPr>
        <w:t>Idea final (Salida o cierre)</w:t>
      </w:r>
      <w:r>
        <w:t>:</w:t>
      </w:r>
    </w:p>
    <w:p w14:paraId="4C10A579" w14:textId="443AFD2C" w:rsidR="00435243" w:rsidRDefault="00435243" w:rsidP="00435243">
      <w:pPr>
        <w:pStyle w:val="Nivel2"/>
      </w:pPr>
    </w:p>
    <w:p w14:paraId="35A90081" w14:textId="77777777" w:rsidR="00435243" w:rsidRDefault="00435243" w:rsidP="00435243">
      <w:pPr>
        <w:spacing w:after="0" w:line="240" w:lineRule="auto"/>
        <w:jc w:val="left"/>
      </w:pPr>
      <w:r>
        <w:br w:type="page"/>
      </w:r>
    </w:p>
    <w:p w14:paraId="2F851DC5" w14:textId="77777777" w:rsidR="00435243" w:rsidRDefault="00435243" w:rsidP="00435243">
      <w:pPr>
        <w:pStyle w:val="Ttulo4"/>
      </w:pPr>
      <w:r>
        <w:lastRenderedPageBreak/>
        <w:t>Bibliografía</w:t>
      </w:r>
    </w:p>
    <w:p w14:paraId="20D3DE4B" w14:textId="77777777" w:rsidR="00435243" w:rsidRDefault="00435243" w:rsidP="00435243">
      <w:r>
        <w:t>Tema María Palacios Carrere</w:t>
      </w:r>
    </w:p>
    <w:p w14:paraId="4768871C" w14:textId="3D03B010" w:rsidR="009023F9" w:rsidRDefault="009023F9" w:rsidP="00435243">
      <w:r>
        <w:t>Tema Juan Luis Cordero</w:t>
      </w:r>
    </w:p>
    <w:p w14:paraId="7B03A0E9" w14:textId="77777777" w:rsidR="00435243" w:rsidRDefault="00435243" w:rsidP="00435243">
      <w:r w:rsidRPr="000612C0">
        <w:rPr>
          <w:i/>
          <w:iCs/>
        </w:rPr>
        <w:t>“Economía pública”</w:t>
      </w:r>
      <w:r w:rsidRPr="000612C0">
        <w:t>, Albi.</w:t>
      </w:r>
    </w:p>
    <w:p w14:paraId="569497D5" w14:textId="77777777" w:rsidR="00435243" w:rsidRPr="00F533A4" w:rsidRDefault="00435243" w:rsidP="00435243">
      <w:pPr>
        <w:rPr>
          <w:lang w:val="en-GB"/>
        </w:rPr>
      </w:pPr>
      <w:r w:rsidRPr="00F533A4">
        <w:rPr>
          <w:lang w:val="en-GB"/>
        </w:rPr>
        <w:t>“Economics of the public sector”, Stiglitz.</w:t>
      </w:r>
    </w:p>
    <w:p w14:paraId="7DB652D4" w14:textId="1D91BA4C" w:rsidR="00435243" w:rsidRPr="00435243" w:rsidRDefault="00435243" w:rsidP="00435243">
      <w:pPr>
        <w:rPr>
          <w:lang w:val="en-US"/>
        </w:rPr>
      </w:pPr>
      <w:r>
        <w:rPr>
          <w:lang w:val="en-GB"/>
        </w:rPr>
        <w:t>“Public finance and public policy”, Gruber.</w:t>
      </w:r>
    </w:p>
    <w:p w14:paraId="5540F74A" w14:textId="77777777" w:rsidR="00435243" w:rsidRDefault="00435243" w:rsidP="00435243">
      <w:pPr>
        <w:pStyle w:val="Ttulo4"/>
      </w:pPr>
      <w:r>
        <w:t>Preguntas de otros exámenes</w:t>
      </w:r>
    </w:p>
    <w:p w14:paraId="385BBA69" w14:textId="35922FA8" w:rsidR="00435243" w:rsidRDefault="00435243" w:rsidP="00435243">
      <w:pPr>
        <w:pStyle w:val="Nivel2SM"/>
      </w:pPr>
    </w:p>
    <w:p w14:paraId="6D8608B2" w14:textId="77777777" w:rsidR="00435243" w:rsidRDefault="00435243" w:rsidP="00435243">
      <w:pPr>
        <w:pStyle w:val="Ttulo4"/>
      </w:pPr>
      <w:r w:rsidRPr="00342648">
        <w:t>Anexos</w:t>
      </w:r>
    </w:p>
    <w:p w14:paraId="3DABCBCE" w14:textId="5B025955" w:rsidR="00435243" w:rsidRPr="00435243" w:rsidRDefault="00435243" w:rsidP="00435243">
      <w:pPr>
        <w:pStyle w:val="Ttulo5"/>
      </w:pPr>
      <w:r w:rsidRPr="0002549F">
        <w:t>Anexo</w:t>
      </w:r>
      <w:r>
        <w:t> </w:t>
      </w:r>
      <w:r w:rsidRPr="0002549F">
        <w:t>1</w:t>
      </w:r>
      <w:r w:rsidRPr="00AF1FE6">
        <w:rPr>
          <w:u w:val="none"/>
        </w:rPr>
        <w:t xml:space="preserve">: </w:t>
      </w:r>
      <w:bookmarkEnd w:id="89"/>
    </w:p>
    <w:sectPr w:rsidR="00435243" w:rsidRPr="00435243" w:rsidSect="00A24708">
      <w:headerReference w:type="even" r:id="rId32"/>
      <w:headerReference w:type="default" r:id="rId33"/>
      <w:footerReference w:type="even" r:id="rId34"/>
      <w:footerReference w:type="default" r:id="rId35"/>
      <w:headerReference w:type="first" r:id="rId36"/>
      <w:footerReference w:type="first" r:id="rId3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DA37" w14:textId="77777777" w:rsidR="005E725A" w:rsidRDefault="005E725A">
      <w:r>
        <w:separator/>
      </w:r>
    </w:p>
  </w:endnote>
  <w:endnote w:type="continuationSeparator" w:id="0">
    <w:p w14:paraId="44AAFDA2" w14:textId="77777777" w:rsidR="005E725A" w:rsidRDefault="005E7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24708" w:rsidRPr="009B5FC2" w14:paraId="2DD1BE13" w14:textId="77777777" w:rsidTr="008279BB">
      <w:trPr>
        <w:trHeight w:val="138"/>
        <w:jc w:val="center"/>
      </w:trPr>
      <w:tc>
        <w:tcPr>
          <w:tcW w:w="1134" w:type="dxa"/>
        </w:tcPr>
        <w:p w14:paraId="20A21555" w14:textId="77777777" w:rsidR="00A24708" w:rsidRPr="009B5FC2" w:rsidRDefault="00A24708" w:rsidP="008279BB">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05191029" w14:textId="77777777" w:rsidR="00A24708" w:rsidRPr="009B5FC2" w:rsidRDefault="00A24708" w:rsidP="008279BB">
          <w:pPr>
            <w:pStyle w:val="Encabezado"/>
            <w:spacing w:after="0"/>
            <w:ind w:right="-110"/>
            <w:contextualSpacing/>
            <w:jc w:val="center"/>
            <w:rPr>
              <w:i/>
              <w:iCs/>
              <w:color w:val="5F2987"/>
              <w:sz w:val="18"/>
              <w:szCs w:val="18"/>
            </w:rPr>
          </w:pPr>
        </w:p>
      </w:tc>
      <w:tc>
        <w:tcPr>
          <w:tcW w:w="2551" w:type="dxa"/>
          <w:vAlign w:val="center"/>
        </w:tcPr>
        <w:p w14:paraId="2D8DA3CD" w14:textId="77777777" w:rsidR="00A24708" w:rsidRPr="009B5FC2" w:rsidRDefault="00A24708" w:rsidP="008279BB">
          <w:pPr>
            <w:pStyle w:val="Encabezado"/>
            <w:spacing w:after="0"/>
            <w:contextualSpacing/>
            <w:jc w:val="right"/>
            <w:rPr>
              <w:b/>
              <w:bCs/>
              <w:i/>
              <w:iCs/>
              <w:color w:val="5F2987"/>
              <w:spacing w:val="-6"/>
              <w:sz w:val="18"/>
              <w:szCs w:val="18"/>
            </w:rPr>
          </w:pPr>
        </w:p>
      </w:tc>
    </w:tr>
  </w:tbl>
  <w:p w14:paraId="6275A722" w14:textId="77777777" w:rsidR="00A24708" w:rsidRPr="009C61AF" w:rsidRDefault="00A24708" w:rsidP="008279BB">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24708" w:rsidRPr="00C44422" w14:paraId="22CB1F69" w14:textId="77777777" w:rsidTr="008279BB">
      <w:trPr>
        <w:trHeight w:val="138"/>
        <w:jc w:val="center"/>
      </w:trPr>
      <w:tc>
        <w:tcPr>
          <w:tcW w:w="1134" w:type="dxa"/>
          <w:vAlign w:val="center"/>
        </w:tcPr>
        <w:p w14:paraId="692A1482" w14:textId="77777777" w:rsidR="00A24708" w:rsidRPr="006B5D4B" w:rsidRDefault="00A24708" w:rsidP="008279B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E61B3AB" w14:textId="77777777" w:rsidR="00A24708" w:rsidRPr="006B5D4B" w:rsidRDefault="00A24708" w:rsidP="008279BB">
          <w:pPr>
            <w:pStyle w:val="Encabezado"/>
            <w:spacing w:after="0"/>
            <w:ind w:right="-110"/>
            <w:contextualSpacing/>
            <w:jc w:val="center"/>
            <w:rPr>
              <w:i/>
              <w:iCs/>
              <w:color w:val="5F2987"/>
              <w:sz w:val="18"/>
              <w:szCs w:val="18"/>
            </w:rPr>
          </w:pPr>
        </w:p>
      </w:tc>
      <w:tc>
        <w:tcPr>
          <w:tcW w:w="2551" w:type="dxa"/>
          <w:vAlign w:val="center"/>
        </w:tcPr>
        <w:p w14:paraId="553664F0" w14:textId="77777777" w:rsidR="00A24708" w:rsidRPr="006B5D4B" w:rsidRDefault="00A24708" w:rsidP="008279BB">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580B8EA" w14:textId="77777777" w:rsidR="00A24708" w:rsidRPr="00BE1B62" w:rsidRDefault="00A24708" w:rsidP="008279BB">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24708" w:rsidRPr="00C44422" w14:paraId="356D6815" w14:textId="77777777" w:rsidTr="008279BB">
      <w:trPr>
        <w:trHeight w:val="138"/>
        <w:jc w:val="center"/>
      </w:trPr>
      <w:tc>
        <w:tcPr>
          <w:tcW w:w="1134" w:type="dxa"/>
          <w:vAlign w:val="center"/>
        </w:tcPr>
        <w:p w14:paraId="0FA86C08" w14:textId="77777777" w:rsidR="00A24708" w:rsidRPr="006B5D4B" w:rsidRDefault="00A24708" w:rsidP="008279B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B4536C3" w14:textId="77777777" w:rsidR="00A24708" w:rsidRPr="006B5D4B" w:rsidRDefault="00A24708" w:rsidP="008279BB">
          <w:pPr>
            <w:pStyle w:val="Encabezado"/>
            <w:spacing w:after="0"/>
            <w:ind w:right="-110"/>
            <w:contextualSpacing/>
            <w:jc w:val="center"/>
            <w:rPr>
              <w:i/>
              <w:iCs/>
              <w:color w:val="5F2987"/>
              <w:sz w:val="18"/>
              <w:szCs w:val="18"/>
            </w:rPr>
          </w:pPr>
        </w:p>
      </w:tc>
      <w:tc>
        <w:tcPr>
          <w:tcW w:w="2551" w:type="dxa"/>
          <w:vAlign w:val="center"/>
        </w:tcPr>
        <w:p w14:paraId="3952B819" w14:textId="77777777" w:rsidR="00A24708" w:rsidRPr="006B5D4B" w:rsidRDefault="00A24708" w:rsidP="008279BB">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413EAEAB" w14:textId="77777777" w:rsidR="00A24708" w:rsidRPr="00BE1B62" w:rsidRDefault="00A24708" w:rsidP="008279BB">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902D6" w14:textId="77777777" w:rsidR="005E725A" w:rsidRPr="00661A91" w:rsidRDefault="005E725A" w:rsidP="00661A91">
      <w:pPr>
        <w:spacing w:after="0" w:line="240" w:lineRule="auto"/>
        <w:rPr>
          <w:sz w:val="16"/>
          <w:szCs w:val="16"/>
        </w:rPr>
      </w:pPr>
      <w:r w:rsidRPr="00661A91">
        <w:rPr>
          <w:sz w:val="16"/>
          <w:szCs w:val="16"/>
        </w:rPr>
        <w:separator/>
      </w:r>
    </w:p>
  </w:footnote>
  <w:footnote w:type="continuationSeparator" w:id="0">
    <w:p w14:paraId="132E095B" w14:textId="77777777" w:rsidR="005E725A" w:rsidRPr="00661A91" w:rsidRDefault="005E725A" w:rsidP="00661A91">
      <w:pPr>
        <w:spacing w:after="0" w:line="240" w:lineRule="auto"/>
        <w:rPr>
          <w:sz w:val="16"/>
          <w:szCs w:val="16"/>
        </w:rPr>
      </w:pPr>
      <w:r w:rsidRPr="00661A91">
        <w:rPr>
          <w:sz w:val="16"/>
          <w:szCs w:val="16"/>
        </w:rPr>
        <w:continuationSeparator/>
      </w:r>
    </w:p>
  </w:footnote>
  <w:footnote w:type="continuationNotice" w:id="1">
    <w:p w14:paraId="1E32749A" w14:textId="77777777" w:rsidR="005E725A" w:rsidRDefault="005E725A" w:rsidP="00661A91">
      <w:pPr>
        <w:spacing w:after="0" w:line="192" w:lineRule="auto"/>
        <w:jc w:val="right"/>
        <w:rPr>
          <w:rFonts w:ascii="Arial" w:eastAsia="Times New Roman" w:hAnsi="Arial" w:cs="Arial"/>
          <w:color w:val="202122"/>
          <w:sz w:val="16"/>
          <w:szCs w:val="16"/>
          <w:lang w:eastAsia="es-ES"/>
        </w:rPr>
      </w:pPr>
      <w:r>
        <w:rPr>
          <w:rFonts w:ascii="Cambria Math" w:eastAsia="Times New Roman" w:hAnsi="Cambria Math" w:cs="Cambria Math"/>
          <w:color w:val="202122"/>
          <w:sz w:val="16"/>
          <w:szCs w:val="16"/>
          <w:lang w:eastAsia="es-ES"/>
        </w:rPr>
        <w:t>↪</w:t>
      </w:r>
    </w:p>
  </w:footnote>
  <w:footnote w:id="2">
    <w:p w14:paraId="64084099" w14:textId="77777777" w:rsidR="00A24708" w:rsidRDefault="00A24708" w:rsidP="00A24708">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2BA309AC" w14:textId="77777777" w:rsidR="00A24708" w:rsidRDefault="00A24708" w:rsidP="00A24708">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r>
        <w:rPr>
          <w:smallCaps/>
        </w:rPr>
        <w:t>Ekelund</w:t>
      </w:r>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r>
        <w:rPr>
          <w:smallCaps/>
        </w:rPr>
        <w:t>Reuben Gronau</w:t>
      </w:r>
      <w:r>
        <w:t xml:space="preserve"> o la economía de la información de </w:t>
      </w:r>
      <w:r>
        <w:rPr>
          <w:smallCaps/>
        </w:rPr>
        <w:t>George J. Stigler</w:t>
      </w:r>
      <w:r>
        <w:t xml:space="preserve"> (la información sobre los bienes de consumo, como bien económico o costoso, obliga a un proceso de búsqueda que debe combinarse con el bien de consumo físico).</w:t>
      </w:r>
    </w:p>
    <w:p w14:paraId="28B6C807" w14:textId="77777777" w:rsidR="00A24708" w:rsidRPr="00446C0D" w:rsidRDefault="00A24708" w:rsidP="00A24708">
      <w:pPr>
        <w:pStyle w:val="Textonotapie"/>
      </w:pPr>
      <w:r>
        <w:t>Además, la microeconomía también estudia a otros agentes como las instituciones financieras o el Estado.</w:t>
      </w:r>
    </w:p>
  </w:footnote>
  <w:footnote w:id="4">
    <w:p w14:paraId="07248565" w14:textId="77777777" w:rsidR="00A24708" w:rsidRDefault="00A24708" w:rsidP="00A24708">
      <w:pPr>
        <w:pStyle w:val="Textonotapie"/>
        <w:spacing w:after="0"/>
      </w:pPr>
      <w:r>
        <w:rPr>
          <w:rStyle w:val="Refdenotaalpie"/>
        </w:rPr>
        <w:footnoteRef/>
      </w:r>
      <w:r>
        <w:t xml:space="preserve"> Siguiendo a </w:t>
      </w:r>
      <w:r w:rsidRPr="00780F9D">
        <w:rPr>
          <w:smallCaps/>
        </w:rPr>
        <w:t>Anna Koutsoyiannis</w:t>
      </w:r>
      <w:r>
        <w:t xml:space="preserve"> (</w:t>
      </w:r>
      <w:r w:rsidRPr="00780F9D">
        <w:rPr>
          <w:i/>
          <w:iCs/>
        </w:rPr>
        <w:t xml:space="preserve">“Modern </w:t>
      </w:r>
      <w:proofErr w:type="spellStart"/>
      <w:r w:rsidRPr="00780F9D">
        <w:rPr>
          <w:i/>
          <w:iCs/>
        </w:rPr>
        <w:t>Microeconomics</w:t>
      </w:r>
      <w:proofErr w:type="spellEnd"/>
      <w:r w:rsidRPr="00780F9D">
        <w:rPr>
          <w:i/>
          <w:iCs/>
        </w:rPr>
        <w:t>”</w:t>
      </w:r>
      <w:r>
        <w:t>), las tareas de la teoría económica del bienestar son:</w:t>
      </w:r>
    </w:p>
    <w:p w14:paraId="1F1E26CB" w14:textId="77777777" w:rsidR="00A24708" w:rsidRDefault="00A24708" w:rsidP="00A24708">
      <w:pPr>
        <w:pStyle w:val="Textonotapie"/>
        <w:numPr>
          <w:ilvl w:val="0"/>
          <w:numId w:val="43"/>
        </w:numPr>
        <w:spacing w:after="0"/>
        <w:ind w:left="567" w:hanging="207"/>
      </w:pPr>
      <w:r>
        <w:t xml:space="preserve">Demostrar que en el estado actual </w:t>
      </w:r>
      <m:oMath>
        <m:r>
          <m:rPr>
            <m:nor/>
          </m:rPr>
          <w:rPr>
            <w:rFonts w:eastAsiaTheme="minorEastAsia"/>
            <w:i/>
            <w:iCs/>
          </w:rPr>
          <m:t>W</m:t>
        </m:r>
        <m:r>
          <w:rPr>
            <w:rFonts w:ascii="Cambria Math" w:eastAsiaTheme="minorEastAsia" w:hAnsi="Cambria Math"/>
          </w:rPr>
          <m:t>&lt;</m:t>
        </m:r>
        <m:r>
          <m:rPr>
            <m:nor/>
          </m:rPr>
          <w:rPr>
            <w:rFonts w:eastAsiaTheme="minorEastAsia"/>
            <w:i/>
            <w:iCs/>
          </w:rPr>
          <m:t>W*</m:t>
        </m:r>
      </m:oMath>
      <w:r>
        <w:t>, y</w:t>
      </w:r>
    </w:p>
    <w:p w14:paraId="62C30EF0" w14:textId="77777777" w:rsidR="00A24708" w:rsidRDefault="00A24708" w:rsidP="00A24708">
      <w:pPr>
        <w:pStyle w:val="Textonotapie"/>
        <w:numPr>
          <w:ilvl w:val="0"/>
          <w:numId w:val="43"/>
        </w:numPr>
        <w:ind w:left="567" w:hanging="207"/>
      </w:pPr>
      <w:r>
        <w:t xml:space="preserve">Sugerir las formas de elevar </w:t>
      </w:r>
      <m:oMath>
        <m:r>
          <m:rPr>
            <m:nor/>
          </m:rPr>
          <w:rPr>
            <w:rFonts w:eastAsiaTheme="minorEastAsia"/>
            <w:i/>
            <w:iCs/>
          </w:rPr>
          <m:t>W</m:t>
        </m:r>
      </m:oMath>
      <w:r>
        <w:t xml:space="preserve"> hacia </w:t>
      </w:r>
      <m:oMath>
        <m:r>
          <m:rPr>
            <m:nor/>
          </m:rPr>
          <w:rPr>
            <w:rFonts w:eastAsiaTheme="minorEastAsia"/>
            <w:i/>
            <w:iCs/>
          </w:rPr>
          <m:t>W*</m:t>
        </m:r>
      </m:oMath>
      <w:r>
        <w:t>.</w:t>
      </w:r>
    </w:p>
  </w:footnote>
  <w:footnote w:id="5">
    <w:p w14:paraId="7020FB2E" w14:textId="77777777" w:rsidR="00A24708" w:rsidRPr="002A08C4" w:rsidRDefault="00A24708" w:rsidP="00A24708">
      <w:pPr>
        <w:pStyle w:val="Textonotapie"/>
        <w:keepNext/>
        <w:spacing w:after="0"/>
        <w:rPr>
          <w:i/>
          <w:iCs/>
        </w:rPr>
      </w:pPr>
      <w:r>
        <w:rPr>
          <w:rStyle w:val="Refdenotaalpie"/>
        </w:rPr>
        <w:footnoteRef/>
      </w:r>
      <w:r>
        <w:t xml:space="preserve"> </w:t>
      </w:r>
      <w:r w:rsidRPr="002A08C4">
        <w:rPr>
          <w:i/>
          <w:iCs/>
        </w:rPr>
        <w:t>«El principal motivo del análisis económico es contribuir a la mejora social»</w:t>
      </w:r>
    </w:p>
    <w:p w14:paraId="3C51066D" w14:textId="77777777" w:rsidR="00A24708" w:rsidRPr="002A08C4" w:rsidRDefault="00A24708" w:rsidP="00A24708">
      <w:pPr>
        <w:pStyle w:val="Textonotapie"/>
        <w:jc w:val="right"/>
        <w:rPr>
          <w:lang w:val="en-US"/>
        </w:rPr>
      </w:pPr>
      <w:r w:rsidRPr="002A08C4">
        <w:rPr>
          <w:smallCaps/>
          <w:lang w:val="en-US"/>
        </w:rPr>
        <w:t xml:space="preserve">Arthur </w:t>
      </w:r>
      <w:r>
        <w:rPr>
          <w:smallCaps/>
          <w:lang w:val="en-US"/>
        </w:rPr>
        <w:t>C</w:t>
      </w:r>
      <w:r w:rsidRPr="002A08C4">
        <w:rPr>
          <w:smallCaps/>
          <w:lang w:val="en-US"/>
        </w:rPr>
        <w:t xml:space="preserve">ecil </w:t>
      </w:r>
      <w:r>
        <w:rPr>
          <w:smallCaps/>
          <w:lang w:val="en-US"/>
        </w:rPr>
        <w:t>P</w:t>
      </w:r>
      <w:r w:rsidRPr="002A08C4">
        <w:rPr>
          <w:smallCaps/>
          <w:lang w:val="en-US"/>
        </w:rPr>
        <w:t>igou</w:t>
      </w:r>
      <w:r w:rsidRPr="002A08C4">
        <w:rPr>
          <w:lang w:val="en-US"/>
        </w:rPr>
        <w:t xml:space="preserve"> (</w:t>
      </w:r>
      <w:r w:rsidRPr="002A08C4">
        <w:rPr>
          <w:i/>
          <w:iCs/>
          <w:lang w:val="en-US"/>
        </w:rPr>
        <w:t>Economics of Welfare</w:t>
      </w:r>
      <w:r w:rsidRPr="002A08C4">
        <w:rPr>
          <w:lang w:val="en-US"/>
        </w:rPr>
        <w:t>, 1920)</w:t>
      </w:r>
    </w:p>
  </w:footnote>
  <w:footnote w:id="6">
    <w:p w14:paraId="36B8F254" w14:textId="77777777" w:rsidR="004135E3" w:rsidRPr="0088739D" w:rsidRDefault="004135E3" w:rsidP="004135E3">
      <w:pPr>
        <w:pStyle w:val="Textonotapie"/>
      </w:pPr>
      <w:r>
        <w:rPr>
          <w:rStyle w:val="Refdenotaalpie"/>
        </w:rPr>
        <w:footnoteRef/>
      </w:r>
      <w:r>
        <w:t xml:space="preserve"> Se considera que para generar 1 € de recaudación, el bienestar (si se puede medir en unidades monetarias) cae en más de 1 €. Por tanto, el </w:t>
      </w:r>
      <w:r w:rsidRPr="0088739D">
        <w:rPr>
          <w:i/>
          <w:iCs/>
        </w:rPr>
        <w:t>exceso de</w:t>
      </w:r>
      <w:r>
        <w:t xml:space="preserve"> </w:t>
      </w:r>
      <w:r>
        <w:rPr>
          <w:i/>
          <w:iCs/>
        </w:rPr>
        <w:t>gravamen</w:t>
      </w:r>
      <w:r>
        <w:t xml:space="preserve"> es el equivalente monetario de la disminución de bienestar que no se traduce en recaudación.</w:t>
      </w:r>
    </w:p>
  </w:footnote>
  <w:footnote w:id="7">
    <w:p w14:paraId="70355482" w14:textId="77777777" w:rsidR="004135E3" w:rsidRDefault="004135E3" w:rsidP="004135E3">
      <w:pPr>
        <w:pStyle w:val="Textonotapie"/>
      </w:pPr>
      <w:r>
        <w:rPr>
          <w:rStyle w:val="Refdenotaalpie"/>
        </w:rPr>
        <w:footnoteRef/>
      </w:r>
      <w:r>
        <w:t xml:space="preserve"> </w:t>
      </w:r>
      <w:r w:rsidRPr="00DE2A5F">
        <w:t>En el caso del coste de oportunidad de un bien en términos de ocio, hay que tener en cuenta que un mayor ocio implica menos trabajo dedicado a la producción y, por tanto, menos cantidad de bienes que podrá consumir el consumidor.</w:t>
      </w:r>
    </w:p>
  </w:footnote>
  <w:footnote w:id="8">
    <w:p w14:paraId="48F7F0D1" w14:textId="77777777" w:rsidR="004135E3" w:rsidRPr="00EF0D12" w:rsidRDefault="004135E3" w:rsidP="004135E3">
      <w:pPr>
        <w:pStyle w:val="Textonotapie"/>
        <w:rPr>
          <w:spacing w:val="-2"/>
        </w:rPr>
      </w:pPr>
      <w:r w:rsidRPr="00EF0D12">
        <w:rPr>
          <w:rStyle w:val="Refdenotaalpie"/>
          <w:spacing w:val="-2"/>
        </w:rPr>
        <w:footnoteRef/>
      </w:r>
      <w:r w:rsidRPr="00EF0D12">
        <w:rPr>
          <w:spacing w:val="-2"/>
        </w:rPr>
        <w:t xml:space="preserve"> Aparte a lo largo de los distintos impuestos que introduciremos, asumiremos el mismo tipo impositivo para todos los consumidores, por lo que no habría motivos para que se incumpliera esta condición. Entre los productores, sí que estudiaremos un impuesto selectivos sobre un factor productivo que producirá ineficiencia en la producción, ya que no todos los productores serán gravados de la misma manera.</w:t>
      </w:r>
    </w:p>
  </w:footnote>
  <w:footnote w:id="9">
    <w:p w14:paraId="6ADE69D9" w14:textId="77777777" w:rsidR="004135E3" w:rsidRPr="005F04D8" w:rsidRDefault="004135E3" w:rsidP="004135E3">
      <w:pPr>
        <w:pStyle w:val="Textonotapie"/>
      </w:pPr>
      <w:r>
        <w:rPr>
          <w:rStyle w:val="Refdenotaalpie"/>
        </w:rPr>
        <w:footnoteRef/>
      </w:r>
      <w:r>
        <w:t xml:space="preserve"> Los impuestos de capitación (</w:t>
      </w:r>
      <w:proofErr w:type="spellStart"/>
      <w:r>
        <w:rPr>
          <w:i/>
          <w:iCs/>
        </w:rPr>
        <w:t>poll</w:t>
      </w:r>
      <w:proofErr w:type="spellEnd"/>
      <w:r>
        <w:rPr>
          <w:i/>
          <w:iCs/>
        </w:rPr>
        <w:t xml:space="preserve"> </w:t>
      </w:r>
      <w:proofErr w:type="spellStart"/>
      <w:r>
        <w:rPr>
          <w:i/>
          <w:iCs/>
        </w:rPr>
        <w:t>taxes</w:t>
      </w:r>
      <w:proofErr w:type="spellEnd"/>
      <w:r>
        <w:t>) son un caso particular de los impuestos de suma fija en los que cada sujeto tributario debe pagar una cantidad igual al resto de los obligados y determinada independientemente de sus circunstancias individuales.</w:t>
      </w:r>
    </w:p>
  </w:footnote>
  <w:footnote w:id="10">
    <w:p w14:paraId="718FA78F" w14:textId="77777777" w:rsidR="004135E3" w:rsidRPr="00FB7FE4" w:rsidRDefault="004135E3" w:rsidP="004135E3">
      <w:pPr>
        <w:pStyle w:val="Textonotapie"/>
      </w:pPr>
      <w:r>
        <w:rPr>
          <w:rStyle w:val="Refdenotaalpie"/>
        </w:rPr>
        <w:footnoteRef/>
      </w:r>
      <w:r>
        <w:t xml:space="preserve"> Que los impuestos de suma fija no generen efecto sustitución y, por lo tanto, no alteren las decisiones en el margen (i.e. mantengan intactas las CPO), no quiere decir que no tengan ningún efecto sobre las cantidades de equilibrio, pues el </w:t>
      </w:r>
      <w:r>
        <w:rPr>
          <w:i/>
          <w:iCs/>
        </w:rPr>
        <w:t>efecto renta</w:t>
      </w:r>
      <w:r>
        <w:t xml:space="preserve"> disminuirá la demanda de los bienes (si estos son normales).</w:t>
      </w:r>
    </w:p>
  </w:footnote>
  <w:footnote w:id="11">
    <w:p w14:paraId="2F1C115C" w14:textId="77777777" w:rsidR="004135E3" w:rsidRPr="00753999" w:rsidRDefault="004135E3" w:rsidP="004135E3">
      <w:pPr>
        <w:pStyle w:val="Textonotapie"/>
      </w:pPr>
      <w:r>
        <w:rPr>
          <w:rStyle w:val="Refdenotaalpie"/>
        </w:rPr>
        <w:footnoteRef/>
      </w:r>
      <w:r>
        <w:t xml:space="preserve"> Existe, no obstante, un tipo de impuestos distorsionantes que sí son eficientes: los </w:t>
      </w:r>
      <w:r>
        <w:rPr>
          <w:i/>
          <w:iCs/>
        </w:rPr>
        <w:t xml:space="preserve">impuestos </w:t>
      </w:r>
      <w:proofErr w:type="spellStart"/>
      <w:r>
        <w:rPr>
          <w:i/>
          <w:iCs/>
        </w:rPr>
        <w:t>pigouvianos</w:t>
      </w:r>
      <w:proofErr w:type="spellEnd"/>
      <w:r>
        <w:t>, que tratan de internalizar una externalidad, por lo que aumentan el bienestar social en lugar de disminuirlo.</w:t>
      </w:r>
    </w:p>
  </w:footnote>
  <w:footnote w:id="12">
    <w:p w14:paraId="62D2CC5D" w14:textId="77777777" w:rsidR="004135E3" w:rsidRPr="00627DBD" w:rsidRDefault="004135E3" w:rsidP="004135E3">
      <w:pPr>
        <w:pStyle w:val="Textonotapie"/>
      </w:pPr>
      <w:r>
        <w:rPr>
          <w:rStyle w:val="Refdenotaalpie"/>
        </w:rPr>
        <w:footnoteRef/>
      </w:r>
      <w:r>
        <w:t xml:space="preserve"> En otras palabras, es la cantidad de renta que el consumidor estaría dispuesto a pagar para no pasar de </w:t>
      </w:r>
      <w:r>
        <w:rPr>
          <w:i/>
          <w:iCs/>
        </w:rPr>
        <w:t>A</w:t>
      </w:r>
      <w:r>
        <w:t xml:space="preserve"> </w:t>
      </w:r>
      <w:proofErr w:type="spellStart"/>
      <w:r>
        <w:t>a</w:t>
      </w:r>
      <w:proofErr w:type="spellEnd"/>
      <w:r>
        <w:t xml:space="preserve"> </w:t>
      </w:r>
      <w:r>
        <w:rPr>
          <w:i/>
          <w:iCs/>
        </w:rPr>
        <w:t>B</w:t>
      </w:r>
      <w:r>
        <w:t>.</w:t>
      </w:r>
    </w:p>
  </w:footnote>
  <w:footnote w:id="13">
    <w:p w14:paraId="4BF6F2BC" w14:textId="77777777" w:rsidR="004135E3" w:rsidRDefault="004135E3" w:rsidP="004135E3">
      <w:pPr>
        <w:pStyle w:val="Textonotapie"/>
      </w:pPr>
      <w:r>
        <w:rPr>
          <w:rStyle w:val="Refdenotaalpie"/>
        </w:rPr>
        <w:footnoteRef/>
      </w:r>
      <w:r>
        <w:t xml:space="preserve"> Nótese que aquí estamos asumiendo, como se verá más claramente después, que la totalidad del impuesto es soportado por el consumidor porque éste es precio-aceptante (i.e. se enfrenta a una curva de oferta totalmente elástica). Esto es lo mismo que asumir que los costes marginales son constantes (i.e. que la FPP es una línea recta).</w:t>
      </w:r>
    </w:p>
  </w:footnote>
  <w:footnote w:id="14">
    <w:p w14:paraId="5BCB062A" w14:textId="77777777" w:rsidR="004135E3" w:rsidRDefault="004135E3" w:rsidP="004135E3">
      <w:pPr>
        <w:pStyle w:val="Textonotapie"/>
        <w:keepNext/>
        <w:spacing w:after="0"/>
      </w:pPr>
      <w:r>
        <w:rPr>
          <w:rStyle w:val="Refdenotaalpie"/>
        </w:rPr>
        <w:footnoteRef/>
      </w:r>
      <w:r>
        <w:t xml:space="preserve"> La mayoría de </w:t>
      </w:r>
      <w:proofErr w:type="gramStart"/>
      <w:r>
        <w:t>elementos</w:t>
      </w:r>
      <w:proofErr w:type="gramEnd"/>
      <w:r>
        <w:t xml:space="preserve"> de esta fórmula suelen estar disponibles (</w:t>
      </w:r>
      <m:oMath>
        <m:r>
          <m:rPr>
            <m:nor/>
          </m:rPr>
          <w:rPr>
            <w:i/>
          </w:rPr>
          <m:t>ε</m:t>
        </m:r>
      </m:oMath>
      <w:r>
        <w:rPr>
          <w:rFonts w:eastAsiaTheme="minorEastAsia"/>
        </w:rPr>
        <w:t xml:space="preserve">, </w:t>
      </w:r>
      <m:oMath>
        <m:r>
          <m:rPr>
            <m:nor/>
          </m:rPr>
          <w:rPr>
            <w:i/>
          </w:rPr>
          <m:t>P</m:t>
        </m:r>
      </m:oMath>
      <w:r>
        <w:rPr>
          <w:rFonts w:eastAsiaTheme="minorEastAsia"/>
        </w:rPr>
        <w:t xml:space="preserve">, </w:t>
      </w:r>
      <m:oMath>
        <m:r>
          <m:rPr>
            <m:nor/>
          </m:rPr>
          <w:rPr>
            <w:i/>
          </w:rPr>
          <m:t>t</m:t>
        </m:r>
      </m:oMath>
      <w:r>
        <w:t xml:space="preserve">). Pero hay uno que no: </w:t>
      </w:r>
      <m:oMath>
        <m:r>
          <m:rPr>
            <m:nor/>
          </m:rPr>
          <w:rPr>
            <w:i/>
          </w:rPr>
          <m:t>h</m:t>
        </m:r>
      </m:oMath>
      <w:r>
        <w:t xml:space="preserve">, que es la cantidad intercambiada de </w:t>
      </w:r>
      <m:oMath>
        <m:sSub>
          <m:sSubPr>
            <m:ctrlPr>
              <w:rPr>
                <w:rFonts w:ascii="Cambria Math" w:hAnsi="Cambria Math"/>
                <w:i/>
              </w:rPr>
            </m:ctrlPr>
          </m:sSubPr>
          <m:e>
            <m:r>
              <m:rPr>
                <m:nor/>
              </m:rPr>
              <w:rPr>
                <w:i/>
              </w:rPr>
              <m:t>X</m:t>
            </m:r>
          </m:e>
          <m:sub>
            <m:r>
              <m:rPr>
                <m:nor/>
              </m:rPr>
              <w:rPr>
                <w:i/>
              </w:rPr>
              <m:t>1</m:t>
            </m:r>
          </m:sub>
        </m:sSub>
      </m:oMath>
      <w:r>
        <w:rPr>
          <w:rFonts w:eastAsiaTheme="minorEastAsia"/>
        </w:rPr>
        <w:t xml:space="preserve"> sin impuesto. Para resolver este problema, se puede operar para obtener:</w:t>
      </w:r>
    </w:p>
    <w:p w14:paraId="16B85A5E" w14:textId="77777777" w:rsidR="004135E3" w:rsidRPr="00504083" w:rsidRDefault="004135E3" w:rsidP="004135E3">
      <w:pPr>
        <w:pStyle w:val="Textonotapie"/>
        <w:rPr>
          <w:szCs w:val="16"/>
        </w:rPr>
      </w:pPr>
      <m:oMathPara>
        <m:oMath>
          <m:r>
            <w:rPr>
              <w:rFonts w:ascii="Cambria Math" w:eastAsiaTheme="minorEastAsia" w:hAnsi="Cambria Math"/>
              <w:szCs w:val="16"/>
            </w:rPr>
            <m:t xml:space="preserve"> </m:t>
          </m:r>
          <m:r>
            <m:rPr>
              <m:nor/>
            </m:rPr>
            <w:rPr>
              <w:i/>
              <w:iCs/>
              <w:szCs w:val="16"/>
            </w:rPr>
            <m:t>Exceso de gravamen</m:t>
          </m:r>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r>
            <m:rPr>
              <m:nor/>
            </m:rPr>
            <w:rPr>
              <w:i/>
              <w:szCs w:val="16"/>
            </w:rPr>
            <m:t>ε</m:t>
          </m:r>
          <m:r>
            <w:rPr>
              <w:rFonts w:ascii="Cambria Math" w:hAnsi="Cambria Math"/>
              <w:szCs w:val="16"/>
            </w:rPr>
            <m:t>∙</m:t>
          </m:r>
          <m:r>
            <m:rPr>
              <m:nor/>
            </m:rPr>
            <w:rPr>
              <w:i/>
              <w:iCs/>
              <w:szCs w:val="16"/>
            </w:rPr>
            <m:t>P</m:t>
          </m:r>
          <m:r>
            <w:rPr>
              <w:rFonts w:ascii="Cambria Math" w:hAnsi="Cambria Math"/>
              <w:szCs w:val="16"/>
            </w:rPr>
            <m:t>∙</m:t>
          </m:r>
          <m:d>
            <m:dPr>
              <m:ctrlPr>
                <w:rPr>
                  <w:rFonts w:ascii="Cambria Math" w:hAnsi="Cambria Math"/>
                  <w:i/>
                  <w:szCs w:val="16"/>
                </w:rPr>
              </m:ctrlPr>
            </m:dPr>
            <m:e>
              <m:r>
                <m:rPr>
                  <m:nor/>
                </m:rPr>
                <w:rPr>
                  <w:i/>
                  <w:iCs/>
                  <w:szCs w:val="16"/>
                </w:rPr>
                <m:t>1</m:t>
              </m:r>
              <m:r>
                <w:rPr>
                  <w:rFonts w:ascii="Cambria Math" w:hAnsi="Cambria Math"/>
                  <w:szCs w:val="16"/>
                </w:rPr>
                <m:t>+</m:t>
              </m:r>
              <m:r>
                <m:rPr>
                  <m:nor/>
                </m:rPr>
                <w:rPr>
                  <w:i/>
                  <w:iCs/>
                  <w:szCs w:val="16"/>
                </w:rPr>
                <m:t>t</m:t>
              </m:r>
            </m:e>
          </m:d>
          <m:r>
            <w:rPr>
              <w:rFonts w:ascii="Cambria Math" w:hAnsi="Cambria Math"/>
              <w:szCs w:val="16"/>
            </w:rPr>
            <m:t>∙</m:t>
          </m:r>
          <m:sSub>
            <m:sSubPr>
              <m:ctrlPr>
                <w:rPr>
                  <w:rFonts w:ascii="Cambria Math" w:hAnsi="Cambria Math"/>
                  <w:i/>
                  <w:iCs/>
                  <w:szCs w:val="16"/>
                </w:rPr>
              </m:ctrlPr>
            </m:sSubPr>
            <m:e>
              <m:r>
                <m:rPr>
                  <m:nor/>
                </m:rPr>
                <w:rPr>
                  <w:i/>
                  <w:iCs/>
                  <w:szCs w:val="16"/>
                </w:rPr>
                <m:t>X</m:t>
              </m:r>
            </m:e>
            <m:sub>
              <m:r>
                <m:rPr>
                  <m:nor/>
                </m:rPr>
                <w:rPr>
                  <w:i/>
                  <w:iCs/>
                  <w:szCs w:val="16"/>
                </w:rPr>
                <m:t>2</m:t>
              </m:r>
            </m:sub>
          </m:sSub>
          <m:r>
            <w:rPr>
              <w:rFonts w:ascii="Cambria Math" w:hAnsi="Cambria Math"/>
              <w:szCs w:val="16"/>
            </w:rPr>
            <m:t>∙</m:t>
          </m:r>
          <m:sSup>
            <m:sSupPr>
              <m:ctrlPr>
                <w:rPr>
                  <w:rFonts w:ascii="Cambria Math" w:hAnsi="Cambria Math"/>
                  <w:i/>
                  <w:iCs/>
                  <w:szCs w:val="16"/>
                  <w:lang w:val="fr-FR"/>
                </w:rPr>
              </m:ctrlPr>
            </m:sSupPr>
            <m:e>
              <m:d>
                <m:dPr>
                  <m:ctrlPr>
                    <w:rPr>
                      <w:rFonts w:ascii="Cambria Math" w:hAnsi="Cambria Math"/>
                      <w:i/>
                      <w:iCs/>
                      <w:szCs w:val="16"/>
                    </w:rPr>
                  </m:ctrlPr>
                </m:dPr>
                <m:e>
                  <m:f>
                    <m:fPr>
                      <m:ctrlPr>
                        <w:rPr>
                          <w:rFonts w:ascii="Cambria Math" w:hAnsi="Cambria Math"/>
                          <w:i/>
                          <w:iCs/>
                          <w:szCs w:val="16"/>
                        </w:rPr>
                      </m:ctrlPr>
                    </m:fPr>
                    <m:num>
                      <m:r>
                        <m:rPr>
                          <m:nor/>
                        </m:rPr>
                        <w:rPr>
                          <w:i/>
                          <w:iCs/>
                          <w:szCs w:val="16"/>
                        </w:rPr>
                        <m:t>t</m:t>
                      </m:r>
                    </m:num>
                    <m:den>
                      <m:r>
                        <m:rPr>
                          <m:nor/>
                        </m:rPr>
                        <w:rPr>
                          <w:i/>
                          <w:iCs/>
                          <w:szCs w:val="16"/>
                        </w:rPr>
                        <m:t>1</m:t>
                      </m:r>
                      <m:r>
                        <w:rPr>
                          <w:rFonts w:ascii="Cambria Math"/>
                          <w:szCs w:val="16"/>
                        </w:rPr>
                        <m:t>+</m:t>
                      </m:r>
                      <m:r>
                        <m:rPr>
                          <m:nor/>
                        </m:rPr>
                        <w:rPr>
                          <w:i/>
                          <w:iCs/>
                          <w:szCs w:val="16"/>
                        </w:rPr>
                        <m:t>t</m:t>
                      </m:r>
                    </m:den>
                  </m:f>
                </m:e>
              </m:d>
            </m:e>
            <m:sup>
              <m:r>
                <m:rPr>
                  <m:nor/>
                </m:rPr>
                <w:rPr>
                  <w:i/>
                  <w:iCs/>
                  <w:szCs w:val="16"/>
                </w:rPr>
                <m:t>2</m:t>
              </m:r>
            </m:sup>
          </m:sSup>
          <m:r>
            <m:rPr>
              <m:sty m:val="p"/>
            </m:rPr>
            <w:rPr>
              <w:rFonts w:eastAsiaTheme="minorEastAsia"/>
              <w:szCs w:val="16"/>
            </w:rPr>
            <w:br/>
          </m:r>
        </m:oMath>
      </m:oMathPara>
      <w:r w:rsidRPr="00504083">
        <w:rPr>
          <w:rFonts w:eastAsiaTheme="minorEastAsia"/>
          <w:iCs/>
          <w:szCs w:val="16"/>
        </w:rPr>
        <w:t xml:space="preserve">donde </w:t>
      </w:r>
      <m:oMath>
        <m:sSub>
          <m:sSubPr>
            <m:ctrlPr>
              <w:rPr>
                <w:rFonts w:ascii="Cambria Math" w:hAnsi="Cambria Math"/>
                <w:i/>
                <w:iCs/>
                <w:szCs w:val="16"/>
              </w:rPr>
            </m:ctrlPr>
          </m:sSubPr>
          <m:e>
            <m:r>
              <m:rPr>
                <m:nor/>
              </m:rPr>
              <w:rPr>
                <w:i/>
                <w:iCs/>
                <w:szCs w:val="16"/>
              </w:rPr>
              <m:t>X</m:t>
            </m:r>
          </m:e>
          <m:sub>
            <m:r>
              <m:rPr>
                <m:nor/>
              </m:rPr>
              <w:rPr>
                <w:i/>
                <w:iCs/>
                <w:szCs w:val="16"/>
              </w:rPr>
              <m:t>2</m:t>
            </m:r>
          </m:sub>
        </m:sSub>
      </m:oMath>
      <w:r>
        <w:rPr>
          <w:rFonts w:eastAsiaTheme="minorEastAsia"/>
          <w:iCs/>
          <w:szCs w:val="16"/>
        </w:rPr>
        <w:t xml:space="preserve"> es la cantidad que se observa tras el impuesto.</w:t>
      </w:r>
    </w:p>
  </w:footnote>
  <w:footnote w:id="15">
    <w:p w14:paraId="396F8B36" w14:textId="77777777" w:rsidR="004135E3" w:rsidRDefault="004135E3" w:rsidP="004135E3">
      <w:pPr>
        <w:pStyle w:val="Textonotapie"/>
        <w:keepNext/>
        <w:spacing w:after="0"/>
      </w:pPr>
      <w:r>
        <w:rPr>
          <w:rStyle w:val="Refdenotaalpie"/>
        </w:rPr>
        <w:footnoteRef/>
      </w:r>
      <w:r>
        <w:t xml:space="preserve"> Nótese que ésta es la fórmula del exceso de gravamen con </w:t>
      </w:r>
      <w:r>
        <w:rPr>
          <w:i/>
          <w:iCs/>
        </w:rPr>
        <w:t>oferta totalmente elástica</w:t>
      </w:r>
      <w:r>
        <w:t xml:space="preserve"> (i.e. horizontal). Si ésta tuviera pendiente positiva, entonces el exceso de gravamen también dependería de la elasticidad-precio de la oferta:</w:t>
      </w:r>
    </w:p>
    <w:p w14:paraId="073C5FE7" w14:textId="77777777" w:rsidR="004135E3" w:rsidRPr="001E0116" w:rsidRDefault="004135E3" w:rsidP="004135E3">
      <w:pPr>
        <w:pStyle w:val="Textonotapie"/>
        <w:rPr>
          <w:rFonts w:eastAsiaTheme="minorEastAsia"/>
          <w:iCs/>
          <w:szCs w:val="16"/>
        </w:rPr>
      </w:pPr>
      <m:oMathPara>
        <m:oMath>
          <m:r>
            <m:rPr>
              <m:nor/>
            </m:rPr>
            <w:rPr>
              <w:i/>
              <w:iCs/>
              <w:szCs w:val="16"/>
            </w:rPr>
            <m:t>Exceso de gravamen</m:t>
          </m:r>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f>
            <m:fPr>
              <m:ctrlPr>
                <w:rPr>
                  <w:rFonts w:ascii="Cambria Math" w:hAnsi="Cambria Math"/>
                  <w:i/>
                  <w:szCs w:val="16"/>
                </w:rPr>
              </m:ctrlPr>
            </m:fPr>
            <m:num>
              <m:sSub>
                <m:sSubPr>
                  <m:ctrlPr>
                    <w:rPr>
                      <w:rFonts w:ascii="Cambria Math" w:hAnsi="Cambria Math"/>
                      <w:i/>
                      <w:szCs w:val="16"/>
                    </w:rPr>
                  </m:ctrlPr>
                </m:sSubPr>
                <m:e>
                  <m:r>
                    <m:rPr>
                      <m:nor/>
                    </m:rPr>
                    <w:rPr>
                      <w:i/>
                      <w:szCs w:val="16"/>
                    </w:rPr>
                    <m:t>ε</m:t>
                  </m:r>
                </m:e>
                <m:sub>
                  <m:r>
                    <m:rPr>
                      <m:nor/>
                    </m:rPr>
                    <w:rPr>
                      <w:i/>
                      <w:szCs w:val="16"/>
                    </w:rPr>
                    <m:t>S</m:t>
                  </m:r>
                </m:sub>
              </m:sSub>
              <m:r>
                <w:rPr>
                  <w:rFonts w:ascii="Cambria Math" w:hAnsi="Cambria Math"/>
                  <w:szCs w:val="16"/>
                </w:rPr>
                <m:t>∙</m:t>
              </m:r>
              <m:sSub>
                <m:sSubPr>
                  <m:ctrlPr>
                    <w:rPr>
                      <w:rFonts w:ascii="Cambria Math" w:hAnsi="Cambria Math"/>
                      <w:i/>
                      <w:szCs w:val="16"/>
                    </w:rPr>
                  </m:ctrlPr>
                </m:sSubPr>
                <m:e>
                  <m:r>
                    <m:rPr>
                      <m:nor/>
                    </m:rPr>
                    <w:rPr>
                      <w:i/>
                      <w:szCs w:val="16"/>
                    </w:rPr>
                    <m:t>ε</m:t>
                  </m:r>
                </m:e>
                <m:sub>
                  <m:r>
                    <m:rPr>
                      <m:nor/>
                    </m:rPr>
                    <w:rPr>
                      <w:i/>
                      <w:szCs w:val="16"/>
                    </w:rPr>
                    <m:t>D</m:t>
                  </m:r>
                </m:sub>
              </m:sSub>
            </m:num>
            <m:den>
              <m:sSub>
                <m:sSubPr>
                  <m:ctrlPr>
                    <w:rPr>
                      <w:rFonts w:ascii="Cambria Math" w:hAnsi="Cambria Math"/>
                      <w:i/>
                      <w:szCs w:val="16"/>
                    </w:rPr>
                  </m:ctrlPr>
                </m:sSubPr>
                <m:e>
                  <m:r>
                    <m:rPr>
                      <m:nor/>
                    </m:rPr>
                    <w:rPr>
                      <w:i/>
                      <w:szCs w:val="16"/>
                    </w:rPr>
                    <m:t>ε</m:t>
                  </m:r>
                </m:e>
                <m:sub>
                  <m:r>
                    <m:rPr>
                      <m:nor/>
                    </m:rPr>
                    <w:rPr>
                      <w:i/>
                      <w:szCs w:val="16"/>
                    </w:rPr>
                    <m:t>S</m:t>
                  </m:r>
                </m:sub>
              </m:sSub>
              <m:r>
                <w:rPr>
                  <w:rFonts w:ascii="Cambria Math" w:hAnsi="Cambria Math"/>
                  <w:szCs w:val="16"/>
                </w:rPr>
                <m:t>-</m:t>
              </m:r>
              <m:sSub>
                <m:sSubPr>
                  <m:ctrlPr>
                    <w:rPr>
                      <w:rFonts w:ascii="Cambria Math" w:hAnsi="Cambria Math"/>
                      <w:i/>
                      <w:szCs w:val="16"/>
                    </w:rPr>
                  </m:ctrlPr>
                </m:sSubPr>
                <m:e>
                  <m:r>
                    <m:rPr>
                      <m:nor/>
                    </m:rPr>
                    <w:rPr>
                      <w:i/>
                      <w:szCs w:val="16"/>
                    </w:rPr>
                    <m:t>ε</m:t>
                  </m:r>
                </m:e>
                <m:sub>
                  <m:r>
                    <m:rPr>
                      <m:nor/>
                    </m:rPr>
                    <w:rPr>
                      <w:i/>
                      <w:szCs w:val="16"/>
                    </w:rPr>
                    <m:t>D</m:t>
                  </m:r>
                </m:sub>
              </m:sSub>
            </m:den>
          </m:f>
          <m:r>
            <w:rPr>
              <w:rFonts w:ascii="Cambria Math" w:hAnsi="Cambria Math"/>
              <w:szCs w:val="16"/>
            </w:rPr>
            <m:t>∙</m:t>
          </m:r>
          <m:r>
            <m:rPr>
              <m:nor/>
            </m:rPr>
            <w:rPr>
              <w:i/>
              <w:iCs/>
              <w:szCs w:val="16"/>
            </w:rPr>
            <m:t>P</m:t>
          </m:r>
          <m:r>
            <w:rPr>
              <w:rFonts w:ascii="Cambria Math" w:hAnsi="Cambria Math"/>
              <w:szCs w:val="16"/>
            </w:rPr>
            <m:t>∙</m:t>
          </m:r>
          <m:r>
            <m:rPr>
              <m:nor/>
            </m:rPr>
            <w:rPr>
              <w:i/>
              <w:iCs/>
              <w:szCs w:val="16"/>
            </w:rPr>
            <m:t>h</m:t>
          </m:r>
          <m:r>
            <w:rPr>
              <w:rFonts w:ascii="Cambria Math" w:hAnsi="Cambria Math"/>
              <w:szCs w:val="16"/>
            </w:rPr>
            <m:t>∙</m:t>
          </m:r>
          <m:sSup>
            <m:sSupPr>
              <m:ctrlPr>
                <w:rPr>
                  <w:rFonts w:ascii="Cambria Math" w:hAnsi="Cambria Math"/>
                  <w:i/>
                  <w:iCs/>
                  <w:szCs w:val="16"/>
                  <w:lang w:val="fr-FR"/>
                </w:rPr>
              </m:ctrlPr>
            </m:sSupPr>
            <m:e>
              <m:r>
                <m:rPr>
                  <m:nor/>
                </m:rPr>
                <w:rPr>
                  <w:i/>
                  <w:iCs/>
                  <w:szCs w:val="16"/>
                </w:rPr>
                <m:t>t</m:t>
              </m:r>
            </m:e>
            <m:sup>
              <m:r>
                <m:rPr>
                  <m:nor/>
                </m:rPr>
                <w:rPr>
                  <w:i/>
                  <w:iCs/>
                  <w:szCs w:val="16"/>
                </w:rPr>
                <m:t>2</m:t>
              </m:r>
            </m:sup>
          </m:sSup>
        </m:oMath>
      </m:oMathPara>
    </w:p>
    <w:p w14:paraId="3237C6C2" w14:textId="77777777" w:rsidR="004135E3" w:rsidRDefault="004135E3" w:rsidP="004135E3">
      <w:pPr>
        <w:pStyle w:val="Textonotapie"/>
        <w:keepNext/>
        <w:spacing w:after="0"/>
        <w:rPr>
          <w:rFonts w:eastAsiaTheme="minorEastAsia"/>
          <w:iCs/>
          <w:szCs w:val="16"/>
        </w:rPr>
      </w:pPr>
      <w:r w:rsidRPr="004107DA">
        <w:rPr>
          <w:rFonts w:eastAsiaTheme="minorEastAsia"/>
          <w:iCs/>
          <w:szCs w:val="16"/>
        </w:rPr>
        <w:t xml:space="preserve">Así, el exceso </w:t>
      </w:r>
      <w:r>
        <w:rPr>
          <w:rFonts w:eastAsiaTheme="minorEastAsia"/>
          <w:iCs/>
          <w:szCs w:val="16"/>
        </w:rPr>
        <w:t>de gravamen será:</w:t>
      </w:r>
    </w:p>
    <w:p w14:paraId="20D0CFE7" w14:textId="77777777" w:rsidR="004135E3" w:rsidRDefault="004135E3" w:rsidP="004135E3">
      <w:pPr>
        <w:pStyle w:val="Textonotapie"/>
        <w:numPr>
          <w:ilvl w:val="0"/>
          <w:numId w:val="70"/>
        </w:numPr>
        <w:spacing w:after="0"/>
        <w:ind w:left="283" w:hanging="113"/>
        <w:rPr>
          <w:szCs w:val="16"/>
        </w:rPr>
      </w:pPr>
      <w:r>
        <w:rPr>
          <w:szCs w:val="16"/>
        </w:rPr>
        <w:t>El exceso de variación equivalente sobre la recaudación soportada por los consumidores.</w:t>
      </w:r>
    </w:p>
    <w:p w14:paraId="05C49914" w14:textId="77777777" w:rsidR="004135E3" w:rsidRPr="004107DA" w:rsidRDefault="004135E3" w:rsidP="004135E3">
      <w:pPr>
        <w:pStyle w:val="Textonotapie"/>
        <w:numPr>
          <w:ilvl w:val="0"/>
          <w:numId w:val="70"/>
        </w:numPr>
        <w:ind w:left="283" w:hanging="113"/>
        <w:rPr>
          <w:szCs w:val="16"/>
        </w:rPr>
      </w:pPr>
      <w:r>
        <w:rPr>
          <w:szCs w:val="16"/>
        </w:rPr>
        <w:t>El exceso de reducción del excedente del productos robre la recaudación soportada por él.</w:t>
      </w:r>
    </w:p>
  </w:footnote>
  <w:footnote w:id="16">
    <w:p w14:paraId="623144AB" w14:textId="77777777" w:rsidR="004135E3" w:rsidRDefault="004135E3" w:rsidP="004135E3">
      <w:pPr>
        <w:pStyle w:val="Textonotapie"/>
      </w:pPr>
      <w:r>
        <w:rPr>
          <w:rStyle w:val="Refdenotaalpie"/>
        </w:rPr>
        <w:footnoteRef/>
      </w:r>
      <w:r>
        <w:t xml:space="preserve"> Esto es tanto como asumir que los efectos renta son despreciables.</w:t>
      </w:r>
    </w:p>
  </w:footnote>
  <w:footnote w:id="17">
    <w:p w14:paraId="17243B00" w14:textId="77777777" w:rsidR="004135E3" w:rsidRPr="008F3F3F" w:rsidRDefault="004135E3" w:rsidP="004135E3">
      <w:pPr>
        <w:pStyle w:val="Textonotapie"/>
        <w:keepNext/>
        <w:spacing w:after="0"/>
        <w:rPr>
          <w:szCs w:val="16"/>
        </w:rPr>
      </w:pPr>
      <w:r>
        <w:rPr>
          <w:rStyle w:val="Refdenotaalpie"/>
        </w:rPr>
        <w:footnoteRef/>
      </w:r>
      <w:r>
        <w:t xml:space="preserve"> </w:t>
      </w:r>
      <w:r>
        <w:rPr>
          <w:i/>
          <w:iCs/>
        </w:rPr>
        <w:t>Demostración</w:t>
      </w:r>
      <w:r>
        <w:t>: Con curvas de d</w:t>
      </w:r>
      <w:r w:rsidRPr="008F3F3F">
        <w:rPr>
          <w:szCs w:val="16"/>
        </w:rPr>
        <w:t>emanda lineales, el exceso de gravamen es, como veíamos, el área de un triángulo:</w:t>
      </w:r>
    </w:p>
    <w:p w14:paraId="63F83189" w14:textId="77777777" w:rsidR="004135E3" w:rsidRPr="008F3F3F" w:rsidRDefault="004135E3" w:rsidP="004135E3">
      <w:pPr>
        <w:pStyle w:val="Textonotapie"/>
        <w:spacing w:after="0"/>
        <w:rPr>
          <w:szCs w:val="16"/>
        </w:rPr>
      </w:pPr>
      <m:oMathPara>
        <m:oMath>
          <m:r>
            <w:rPr>
              <w:rFonts w:ascii="Cambria Math" w:eastAsiaTheme="minorEastAsia" w:hAnsi="Cambria Math"/>
              <w:szCs w:val="16"/>
            </w:rPr>
            <m:t xml:space="preserve"> </m:t>
          </m:r>
          <m:sSub>
            <m:sSubPr>
              <m:ctrlPr>
                <w:rPr>
                  <w:rFonts w:ascii="Cambria Math" w:hAnsi="Cambria Math"/>
                  <w:i/>
                  <w:sz w:val="22"/>
                  <w:szCs w:val="22"/>
                </w:rPr>
              </m:ctrlPr>
            </m:sSubPr>
            <m:e>
              <m:r>
                <m:rPr>
                  <m:nor/>
                </m:rPr>
                <w:rPr>
                  <w:i/>
                  <w:iCs/>
                  <w:szCs w:val="16"/>
                </w:rPr>
                <m:t>Exceso de gravamen</m:t>
              </m:r>
            </m:e>
            <m:sub>
              <m:r>
                <m:rPr>
                  <m:nor/>
                </m:rPr>
                <w:rPr>
                  <w:i/>
                </w:rPr>
                <m:t>X</m:t>
              </m:r>
            </m:sub>
          </m:sSub>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f>
                    <m:fPr>
                      <m:ctrlPr>
                        <w:rPr>
                          <w:rFonts w:ascii="Cambria Math" w:eastAsiaTheme="minorEastAsia" w:hAnsi="Cambria Math"/>
                          <w:i/>
                          <w:noProof/>
                          <w:sz w:val="22"/>
                          <w:szCs w:val="22"/>
                          <w:lang w:val="en-US"/>
                        </w:rPr>
                      </m:ctrlPr>
                    </m:fPr>
                    <m:num>
                      <m:r>
                        <m:rPr>
                          <m:nor/>
                        </m:rPr>
                        <w:rPr>
                          <w:rFonts w:eastAsiaTheme="minorEastAsia"/>
                          <w:i/>
                          <w:iCs/>
                          <w:noProof/>
                        </w:rPr>
                        <m:t>∂</m:t>
                      </m:r>
                      <m:sSub>
                        <m:sSubPr>
                          <m:ctrlPr>
                            <w:rPr>
                              <w:rFonts w:ascii="Cambria Math" w:hAnsi="Cambria Math"/>
                              <w:i/>
                              <w:sz w:val="22"/>
                              <w:szCs w:val="22"/>
                            </w:rPr>
                          </m:ctrlPr>
                        </m:sSubPr>
                        <m:e>
                          <m:r>
                            <m:rPr>
                              <m:nor/>
                            </m:rPr>
                            <w:rPr>
                              <w:i/>
                            </w:rPr>
                            <m:t>Q</m:t>
                          </m:r>
                        </m:e>
                        <m:sub>
                          <m:r>
                            <m:rPr>
                              <m:nor/>
                            </m:rPr>
                            <w:rPr>
                              <w:i/>
                            </w:rPr>
                            <m:t>X</m:t>
                          </m:r>
                        </m:sub>
                      </m:sSub>
                    </m:num>
                    <m:den>
                      <m:r>
                        <m:rPr>
                          <m:nor/>
                        </m:rPr>
                        <w:rPr>
                          <w:rFonts w:eastAsiaTheme="minorEastAsia"/>
                          <w:i/>
                          <w:iCs/>
                          <w:noProof/>
                        </w:rPr>
                        <m:t>∂</m:t>
                      </m:r>
                      <m:sSub>
                        <m:sSubPr>
                          <m:ctrlPr>
                            <w:rPr>
                              <w:rFonts w:ascii="Cambria Math" w:hAnsi="Cambria Math"/>
                              <w:i/>
                              <w:sz w:val="22"/>
                              <w:szCs w:val="22"/>
                            </w:rPr>
                          </m:ctrlPr>
                        </m:sSubPr>
                        <m:e>
                          <m:r>
                            <m:rPr>
                              <m:nor/>
                            </m:rPr>
                            <w:rPr>
                              <w:i/>
                            </w:rPr>
                            <m:t>p</m:t>
                          </m:r>
                        </m:e>
                        <m:sub>
                          <m:r>
                            <m:rPr>
                              <m:nor/>
                            </m:rPr>
                            <w:rPr>
                              <w:i/>
                            </w:rPr>
                            <m:t>Y</m:t>
                          </m:r>
                        </m:sub>
                      </m:sSub>
                    </m:den>
                  </m:f>
                  <m:r>
                    <w:rPr>
                      <w:rFonts w:ascii="Cambria Math" w:eastAsiaTheme="minorEastAsia" w:hAnsi="Cambria Math"/>
                      <w:noProof/>
                    </w:rPr>
                    <m:t>∙</m:t>
                  </m:r>
                  <m:d>
                    <m:dPr>
                      <m:ctrlPr>
                        <w:rPr>
                          <w:rFonts w:ascii="Cambria Math" w:hAnsi="Cambria Math"/>
                          <w:i/>
                          <w:szCs w:val="16"/>
                        </w:rPr>
                      </m:ctrlPr>
                    </m:dPr>
                    <m:e>
                      <m:sSub>
                        <m:sSubPr>
                          <m:ctrlPr>
                            <w:rPr>
                              <w:rFonts w:ascii="Cambria Math" w:hAnsi="Cambria Math"/>
                              <w:i/>
                              <w:sz w:val="22"/>
                              <w:szCs w:val="22"/>
                            </w:rPr>
                          </m:ctrlPr>
                        </m:sSubPr>
                        <m:e>
                          <m:r>
                            <m:rPr>
                              <m:nor/>
                            </m:rPr>
                            <w:rPr>
                              <w:i/>
                            </w:rPr>
                            <m:t>p</m:t>
                          </m:r>
                        </m:e>
                        <m:sub>
                          <m:r>
                            <m:rPr>
                              <m:nor/>
                            </m:rPr>
                            <w:rPr>
                              <w:i/>
                            </w:rPr>
                            <m:t>Y</m:t>
                          </m:r>
                        </m:sub>
                      </m:sSub>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b>
                            <m:sSubPr>
                              <m:ctrlPr>
                                <w:rPr>
                                  <w:rFonts w:ascii="Cambria Math" w:hAnsi="Cambria Math"/>
                                  <w:i/>
                                  <w:sz w:val="22"/>
                                  <w:szCs w:val="22"/>
                                </w:rPr>
                              </m:ctrlPr>
                            </m:sSubPr>
                            <m:e>
                              <m:r>
                                <m:rPr>
                                  <m:nor/>
                                </m:rPr>
                                <w:rPr>
                                  <w:i/>
                                </w:rPr>
                                <m:t>t</m:t>
                              </m:r>
                            </m:e>
                            <m:sub>
                              <m:r>
                                <m:rPr>
                                  <m:nor/>
                                </m:rPr>
                                <w:rPr>
                                  <w:i/>
                                </w:rPr>
                                <m:t>Y</m:t>
                              </m:r>
                            </m:sub>
                          </m:sSub>
                        </m:e>
                      </m:d>
                      <m:r>
                        <w:rPr>
                          <w:rFonts w:ascii="Cambria Math" w:hAnsi="Cambria Math"/>
                          <w:szCs w:val="16"/>
                        </w:rPr>
                        <m:t>-</m:t>
                      </m:r>
                      <m:sSub>
                        <m:sSubPr>
                          <m:ctrlPr>
                            <w:rPr>
                              <w:rFonts w:ascii="Cambria Math" w:hAnsi="Cambria Math"/>
                              <w:i/>
                              <w:sz w:val="22"/>
                              <w:szCs w:val="22"/>
                            </w:rPr>
                          </m:ctrlPr>
                        </m:sSubPr>
                        <m:e>
                          <m:r>
                            <m:rPr>
                              <m:nor/>
                            </m:rPr>
                            <w:rPr>
                              <w:i/>
                            </w:rPr>
                            <m:t>p</m:t>
                          </m:r>
                        </m:e>
                        <m:sub>
                          <m:r>
                            <m:rPr>
                              <m:nor/>
                            </m:rPr>
                            <w:rPr>
                              <w:i/>
                            </w:rPr>
                            <m:t>Y</m:t>
                          </m:r>
                        </m:sub>
                      </m:sSub>
                    </m:e>
                  </m:d>
                </m:e>
              </m:groupChr>
            </m:e>
            <m:lim>
              <m:eqArr>
                <m:eqArrPr>
                  <m:ctrlPr>
                    <w:rPr>
                      <w:rFonts w:ascii="Cambria Math" w:hAnsi="Cambria Math"/>
                      <w:i/>
                      <w:szCs w:val="16"/>
                    </w:rPr>
                  </m:ctrlPr>
                </m:eqArrPr>
                <m:e>
                  <m:r>
                    <m:rPr>
                      <m:nor/>
                    </m:rPr>
                    <w:rPr>
                      <w:i/>
                      <w:szCs w:val="16"/>
                    </w:rPr>
                    <m:t>Base: Cambio en la demanda de X</m:t>
                  </m:r>
                </m:e>
                <m:e>
                  <m:r>
                    <m:rPr>
                      <m:nor/>
                    </m:rPr>
                    <w:rPr>
                      <w:i/>
                      <w:szCs w:val="16"/>
                    </w:rPr>
                    <m:t xml:space="preserve">cuando cambia </m:t>
                  </m:r>
                  <m:sSub>
                    <m:sSubPr>
                      <m:ctrlPr>
                        <w:rPr>
                          <w:rFonts w:ascii="Cambria Math" w:hAnsi="Cambria Math"/>
                          <w:i/>
                          <w:sz w:val="22"/>
                          <w:szCs w:val="22"/>
                        </w:rPr>
                      </m:ctrlPr>
                    </m:sSubPr>
                    <m:e>
                      <m:r>
                        <m:rPr>
                          <m:nor/>
                        </m:rPr>
                        <w:rPr>
                          <w:i/>
                        </w:rPr>
                        <m:t>p</m:t>
                      </m:r>
                    </m:e>
                    <m:sub>
                      <m:r>
                        <m:rPr>
                          <m:nor/>
                        </m:rPr>
                        <w:rPr>
                          <w:i/>
                        </w:rPr>
                        <m:t>Y</m:t>
                      </m:r>
                    </m:sub>
                  </m:sSub>
                  <m:r>
                    <m:rPr>
                      <m:nor/>
                    </m:rPr>
                    <w:rPr>
                      <w:i/>
                      <w:szCs w:val="16"/>
                    </w:rPr>
                    <m:t xml:space="preserve"> por el cambio en </m:t>
                  </m:r>
                  <m:sSub>
                    <m:sSubPr>
                      <m:ctrlPr>
                        <w:rPr>
                          <w:rFonts w:ascii="Cambria Math" w:hAnsi="Cambria Math"/>
                          <w:i/>
                          <w:sz w:val="22"/>
                          <w:szCs w:val="22"/>
                        </w:rPr>
                      </m:ctrlPr>
                    </m:sSubPr>
                    <m:e>
                      <m:r>
                        <m:rPr>
                          <m:nor/>
                        </m:rPr>
                        <w:rPr>
                          <w:i/>
                        </w:rPr>
                        <m:t>p</m:t>
                      </m:r>
                    </m:e>
                    <m:sub>
                      <m:r>
                        <m:rPr>
                          <m:nor/>
                        </m:rPr>
                        <w:rPr>
                          <w:i/>
                        </w:rPr>
                        <m:t>Y</m:t>
                      </m:r>
                    </m:sub>
                  </m:sSub>
                </m:e>
              </m:eqArr>
            </m:lim>
          </m:limLow>
          <m:r>
            <w:rPr>
              <w:rFonts w:ascii="Cambria Math" w:hAnsi="Cambria Math"/>
              <w:szCs w:val="16"/>
            </w:rPr>
            <m:t>∙</m:t>
          </m:r>
          <m:limLow>
            <m:limLowPr>
              <m:ctrlPr>
                <w:rPr>
                  <w:rFonts w:ascii="Cambria Math" w:hAnsi="Cambria Math"/>
                  <w:i/>
                  <w:szCs w:val="16"/>
                </w:rPr>
              </m:ctrlPr>
            </m:limLowPr>
            <m:e>
              <m:groupChr>
                <m:groupChrPr>
                  <m:ctrlPr>
                    <w:rPr>
                      <w:rFonts w:ascii="Cambria Math" w:hAnsi="Cambria Math"/>
                      <w:i/>
                      <w:szCs w:val="16"/>
                    </w:rPr>
                  </m:ctrlPr>
                </m:groupChrPr>
                <m:e>
                  <m:d>
                    <m:dPr>
                      <m:ctrlPr>
                        <w:rPr>
                          <w:rFonts w:ascii="Cambria Math" w:hAnsi="Cambria Math"/>
                          <w:i/>
                          <w:szCs w:val="16"/>
                        </w:rPr>
                      </m:ctrlPr>
                    </m:dPr>
                    <m:e>
                      <m:sSub>
                        <m:sSubPr>
                          <m:ctrlPr>
                            <w:rPr>
                              <w:rFonts w:ascii="Cambria Math" w:hAnsi="Cambria Math"/>
                              <w:i/>
                              <w:sz w:val="22"/>
                              <w:szCs w:val="22"/>
                            </w:rPr>
                          </m:ctrlPr>
                        </m:sSubPr>
                        <m:e>
                          <m:r>
                            <m:rPr>
                              <m:nor/>
                            </m:rPr>
                            <w:rPr>
                              <w:i/>
                            </w:rPr>
                            <m:t>p</m:t>
                          </m:r>
                        </m:e>
                        <m:sub>
                          <m:r>
                            <m:rPr>
                              <m:nor/>
                            </m:rPr>
                            <w:rPr>
                              <w:i/>
                            </w:rPr>
                            <m:t>X</m:t>
                          </m:r>
                        </m:sub>
                      </m:sSub>
                      <m:r>
                        <w:rPr>
                          <w:rFonts w:ascii="Cambria Math" w:hAnsi="Cambria Math"/>
                          <w:szCs w:val="16"/>
                        </w:rPr>
                        <m:t>∙</m:t>
                      </m:r>
                      <m:d>
                        <m:dPr>
                          <m:ctrlPr>
                            <w:rPr>
                              <w:rFonts w:ascii="Cambria Math" w:hAnsi="Cambria Math"/>
                              <w:i/>
                              <w:iCs/>
                              <w:szCs w:val="16"/>
                            </w:rPr>
                          </m:ctrlPr>
                        </m:dPr>
                        <m:e>
                          <m:r>
                            <m:rPr>
                              <m:nor/>
                            </m:rPr>
                            <w:rPr>
                              <w:i/>
                              <w:iCs/>
                              <w:szCs w:val="16"/>
                            </w:rPr>
                            <m:t>1</m:t>
                          </m:r>
                          <m:r>
                            <w:rPr>
                              <w:rFonts w:ascii="Cambria Math" w:hAnsi="Cambria Math"/>
                              <w:szCs w:val="16"/>
                            </w:rPr>
                            <m:t>+</m:t>
                          </m:r>
                          <m:sSub>
                            <m:sSubPr>
                              <m:ctrlPr>
                                <w:rPr>
                                  <w:rFonts w:ascii="Cambria Math" w:hAnsi="Cambria Math"/>
                                  <w:i/>
                                  <w:sz w:val="22"/>
                                  <w:szCs w:val="22"/>
                                </w:rPr>
                              </m:ctrlPr>
                            </m:sSubPr>
                            <m:e>
                              <m:r>
                                <m:rPr>
                                  <m:nor/>
                                </m:rPr>
                                <w:rPr>
                                  <w:i/>
                                </w:rPr>
                                <m:t>t</m:t>
                              </m:r>
                            </m:e>
                            <m:sub>
                              <m:r>
                                <m:rPr>
                                  <m:nor/>
                                </m:rPr>
                                <w:rPr>
                                  <w:i/>
                                </w:rPr>
                                <m:t>X</m:t>
                              </m:r>
                            </m:sub>
                          </m:sSub>
                        </m:e>
                      </m:d>
                      <m:r>
                        <w:rPr>
                          <w:rFonts w:ascii="Cambria Math" w:hAnsi="Cambria Math"/>
                          <w:szCs w:val="16"/>
                        </w:rPr>
                        <m:t>-</m:t>
                      </m:r>
                      <m:sSub>
                        <m:sSubPr>
                          <m:ctrlPr>
                            <w:rPr>
                              <w:rFonts w:ascii="Cambria Math" w:hAnsi="Cambria Math"/>
                              <w:i/>
                              <w:sz w:val="22"/>
                              <w:szCs w:val="22"/>
                            </w:rPr>
                          </m:ctrlPr>
                        </m:sSubPr>
                        <m:e>
                          <m:r>
                            <m:rPr>
                              <m:nor/>
                            </m:rPr>
                            <w:rPr>
                              <w:i/>
                            </w:rPr>
                            <m:t>p</m:t>
                          </m:r>
                        </m:e>
                        <m:sub>
                          <m:r>
                            <m:rPr>
                              <m:nor/>
                            </m:rPr>
                            <w:rPr>
                              <w:i/>
                            </w:rPr>
                            <m:t>X</m:t>
                          </m:r>
                        </m:sub>
                      </m:sSub>
                    </m:e>
                  </m:d>
                </m:e>
              </m:groupChr>
            </m:e>
            <m:lim>
              <m:r>
                <m:rPr>
                  <m:nor/>
                </m:rPr>
                <w:rPr>
                  <w:i/>
                  <w:szCs w:val="16"/>
                </w:rPr>
                <m:t>Altura</m:t>
              </m:r>
            </m:lim>
          </m:limLow>
          <m:r>
            <w:rPr>
              <w:rFonts w:ascii="Cambria Math" w:hAnsi="Cambria Math"/>
              <w:szCs w:val="16"/>
            </w:rPr>
            <m:t>=-</m:t>
          </m:r>
          <m:f>
            <m:fPr>
              <m:ctrlPr>
                <w:rPr>
                  <w:rFonts w:ascii="Cambria Math" w:hAnsi="Cambria Math"/>
                  <w:i/>
                  <w:szCs w:val="16"/>
                </w:rPr>
              </m:ctrlPr>
            </m:fPr>
            <m:num>
              <m:r>
                <m:rPr>
                  <m:nor/>
                </m:rPr>
                <w:rPr>
                  <w:i/>
                  <w:iCs/>
                  <w:szCs w:val="16"/>
                </w:rPr>
                <m:t>1</m:t>
              </m:r>
            </m:num>
            <m:den>
              <m:r>
                <m:rPr>
                  <m:nor/>
                </m:rPr>
                <w:rPr>
                  <w:i/>
                  <w:iCs/>
                  <w:szCs w:val="16"/>
                </w:rPr>
                <m:t>2</m:t>
              </m:r>
            </m:den>
          </m:f>
          <m:r>
            <w:rPr>
              <w:rFonts w:ascii="Cambria Math" w:hAnsi="Cambria Math"/>
              <w:szCs w:val="16"/>
            </w:rPr>
            <m:t>∙</m:t>
          </m:r>
          <m:f>
            <m:fPr>
              <m:ctrlPr>
                <w:rPr>
                  <w:rFonts w:ascii="Cambria Math" w:eastAsiaTheme="minorEastAsia" w:hAnsi="Cambria Math"/>
                  <w:i/>
                  <w:noProof/>
                  <w:sz w:val="22"/>
                  <w:szCs w:val="22"/>
                  <w:lang w:val="en-US"/>
                </w:rPr>
              </m:ctrlPr>
            </m:fPr>
            <m:num>
              <m:r>
                <m:rPr>
                  <m:nor/>
                </m:rPr>
                <w:rPr>
                  <w:rFonts w:eastAsiaTheme="minorEastAsia"/>
                  <w:i/>
                  <w:iCs/>
                  <w:noProof/>
                </w:rPr>
                <m:t>∂</m:t>
              </m:r>
              <m:sSub>
                <m:sSubPr>
                  <m:ctrlPr>
                    <w:rPr>
                      <w:rFonts w:ascii="Cambria Math" w:hAnsi="Cambria Math"/>
                      <w:i/>
                      <w:sz w:val="22"/>
                      <w:szCs w:val="22"/>
                    </w:rPr>
                  </m:ctrlPr>
                </m:sSubPr>
                <m:e>
                  <m:r>
                    <m:rPr>
                      <m:nor/>
                    </m:rPr>
                    <w:rPr>
                      <w:i/>
                    </w:rPr>
                    <m:t>Q</m:t>
                  </m:r>
                </m:e>
                <m:sub>
                  <m:r>
                    <m:rPr>
                      <m:nor/>
                    </m:rPr>
                    <w:rPr>
                      <w:i/>
                    </w:rPr>
                    <m:t>X</m:t>
                  </m:r>
                </m:sub>
              </m:sSub>
            </m:num>
            <m:den>
              <m:r>
                <m:rPr>
                  <m:nor/>
                </m:rPr>
                <w:rPr>
                  <w:rFonts w:eastAsiaTheme="minorEastAsia"/>
                  <w:i/>
                  <w:iCs/>
                  <w:noProof/>
                </w:rPr>
                <m:t>∂</m:t>
              </m:r>
              <m:sSub>
                <m:sSubPr>
                  <m:ctrlPr>
                    <w:rPr>
                      <w:rFonts w:ascii="Cambria Math" w:hAnsi="Cambria Math"/>
                      <w:i/>
                      <w:sz w:val="22"/>
                      <w:szCs w:val="22"/>
                    </w:rPr>
                  </m:ctrlPr>
                </m:sSubPr>
                <m:e>
                  <m:r>
                    <m:rPr>
                      <m:nor/>
                    </m:rPr>
                    <w:rPr>
                      <w:i/>
                    </w:rPr>
                    <m:t>p</m:t>
                  </m:r>
                </m:e>
                <m:sub>
                  <m:r>
                    <m:rPr>
                      <m:nor/>
                    </m:rPr>
                    <w:rPr>
                      <w:i/>
                    </w:rPr>
                    <m:t>Y</m:t>
                  </m:r>
                </m:sub>
              </m:sSub>
            </m:den>
          </m:f>
          <m:r>
            <w:rPr>
              <w:rFonts w:ascii="Cambria Math" w:eastAsiaTheme="minorEastAsia" w:hAnsi="Cambria Math"/>
              <w:noProof/>
            </w:rPr>
            <m:t>∙</m:t>
          </m:r>
          <m:sSub>
            <m:sSubPr>
              <m:ctrlPr>
                <w:rPr>
                  <w:rFonts w:ascii="Cambria Math" w:hAnsi="Cambria Math"/>
                  <w:i/>
                  <w:sz w:val="22"/>
                  <w:szCs w:val="22"/>
                </w:rPr>
              </m:ctrlPr>
            </m:sSubPr>
            <m:e>
              <m:r>
                <m:rPr>
                  <m:nor/>
                </m:rPr>
                <w:rPr>
                  <w:i/>
                </w:rPr>
                <m:t>p</m:t>
              </m:r>
            </m:e>
            <m:sub>
              <m:r>
                <m:rPr>
                  <m:nor/>
                </m:rPr>
                <w:rPr>
                  <w:i/>
                </w:rPr>
                <m:t>X</m:t>
              </m:r>
            </m:sub>
          </m:sSub>
          <m:r>
            <w:rPr>
              <w:rFonts w:ascii="Cambria Math" w:eastAsiaTheme="minorEastAsia" w:hAnsi="Cambria Math"/>
              <w:noProof/>
            </w:rPr>
            <m:t>∙</m:t>
          </m:r>
          <m:sSub>
            <m:sSubPr>
              <m:ctrlPr>
                <w:rPr>
                  <w:rFonts w:ascii="Cambria Math" w:hAnsi="Cambria Math"/>
                  <w:i/>
                  <w:sz w:val="22"/>
                  <w:szCs w:val="22"/>
                </w:rPr>
              </m:ctrlPr>
            </m:sSubPr>
            <m:e>
              <m:r>
                <m:rPr>
                  <m:nor/>
                </m:rPr>
                <w:rPr>
                  <w:i/>
                </w:rPr>
                <m:t>p</m:t>
              </m:r>
            </m:e>
            <m:sub>
              <m:r>
                <m:rPr>
                  <m:nor/>
                </m:rPr>
                <w:rPr>
                  <w:i/>
                </w:rPr>
                <m:t>Y</m:t>
              </m:r>
            </m:sub>
          </m:sSub>
          <m:r>
            <w:rPr>
              <w:rFonts w:ascii="Cambria Math" w:eastAsiaTheme="minorEastAsia" w:hAnsi="Cambria Math"/>
              <w:noProof/>
            </w:rPr>
            <m:t>∙</m:t>
          </m:r>
          <m:sSub>
            <m:sSubPr>
              <m:ctrlPr>
                <w:rPr>
                  <w:rFonts w:ascii="Cambria Math" w:hAnsi="Cambria Math"/>
                  <w:i/>
                  <w:sz w:val="22"/>
                  <w:szCs w:val="22"/>
                </w:rPr>
              </m:ctrlPr>
            </m:sSubPr>
            <m:e>
              <m:r>
                <m:rPr>
                  <m:nor/>
                </m:rPr>
                <w:rPr>
                  <w:i/>
                </w:rPr>
                <m:t>t</m:t>
              </m:r>
            </m:e>
            <m:sub>
              <m:r>
                <m:rPr>
                  <m:nor/>
                </m:rPr>
                <w:rPr>
                  <w:i/>
                </w:rPr>
                <m:t>X</m:t>
              </m:r>
            </m:sub>
          </m:sSub>
          <m:r>
            <w:rPr>
              <w:rFonts w:ascii="Cambria Math" w:eastAsiaTheme="minorEastAsia" w:hAnsi="Cambria Math"/>
              <w:noProof/>
            </w:rPr>
            <m:t>∙</m:t>
          </m:r>
          <m:sSub>
            <m:sSubPr>
              <m:ctrlPr>
                <w:rPr>
                  <w:rFonts w:ascii="Cambria Math" w:hAnsi="Cambria Math"/>
                  <w:i/>
                  <w:sz w:val="22"/>
                  <w:szCs w:val="22"/>
                </w:rPr>
              </m:ctrlPr>
            </m:sSubPr>
            <m:e>
              <m:r>
                <m:rPr>
                  <m:nor/>
                </m:rPr>
                <w:rPr>
                  <w:i/>
                </w:rPr>
                <m:t>t</m:t>
              </m:r>
            </m:e>
            <m:sub>
              <m:r>
                <m:rPr>
                  <m:nor/>
                </m:rPr>
                <w:rPr>
                  <w:i/>
                </w:rPr>
                <m:t>Y</m:t>
              </m:r>
            </m:sub>
          </m:sSub>
        </m:oMath>
      </m:oMathPara>
    </w:p>
    <w:p w14:paraId="439139FF" w14:textId="77777777" w:rsidR="004135E3" w:rsidRPr="008F3F3F" w:rsidRDefault="004135E3" w:rsidP="004135E3">
      <w:pPr>
        <w:pStyle w:val="Textonotapie"/>
      </w:pPr>
      <w:r>
        <w:t>Haciendo esto para todos los bienes y sumando tendríamos el exceso de gravamen total.</w:t>
      </w:r>
    </w:p>
  </w:footnote>
  <w:footnote w:id="18">
    <w:p w14:paraId="0CBE9AEC" w14:textId="77777777" w:rsidR="00BB4912" w:rsidRPr="007271D4" w:rsidRDefault="00BB4912" w:rsidP="00BB4912">
      <w:pPr>
        <w:pStyle w:val="Textonotapie"/>
        <w:rPr>
          <w:lang w:val="en-US"/>
        </w:rPr>
      </w:pPr>
      <w:r>
        <w:rPr>
          <w:rStyle w:val="Refdenotaalpie"/>
        </w:rPr>
        <w:footnoteRef/>
      </w:r>
      <w:r w:rsidRPr="007271D4">
        <w:rPr>
          <w:lang w:val="en-US"/>
        </w:rPr>
        <w:t xml:space="preserve"> We’re concerne</w:t>
      </w:r>
      <w:r>
        <w:rPr>
          <w:lang w:val="en-US"/>
        </w:rPr>
        <w:t>d</w:t>
      </w:r>
      <w:r w:rsidRPr="007271D4">
        <w:rPr>
          <w:lang w:val="en-US"/>
        </w:rPr>
        <w:t xml:space="preserve"> about the s</w:t>
      </w:r>
      <w:r>
        <w:rPr>
          <w:lang w:val="en-US"/>
        </w:rPr>
        <w:t>ize of the pie, and we’re concerned about how the pie is distributed.</w:t>
      </w:r>
    </w:p>
  </w:footnote>
  <w:footnote w:id="19">
    <w:p w14:paraId="1C4E5630" w14:textId="4D190D79" w:rsidR="00066F1B" w:rsidRPr="00404C4C" w:rsidRDefault="00BB4912" w:rsidP="00BB4912">
      <w:pPr>
        <w:pStyle w:val="Textonotapie"/>
      </w:pPr>
      <w:r w:rsidRPr="00404C4C">
        <w:rPr>
          <w:rStyle w:val="Refdenotaalpie"/>
        </w:rPr>
        <w:footnoteRef/>
      </w:r>
      <w:r w:rsidRPr="00404C4C">
        <w:t xml:space="preserve"> Ello se hace a través de ponderaciones en las utilidades de los individuos</w:t>
      </w:r>
      <w:r>
        <w:t xml:space="preserve"> (</w:t>
      </w:r>
      <w:r w:rsidR="00B16AE5">
        <w:t>D</w:t>
      </w:r>
      <w:r>
        <w:t xml:space="preserve">os ejemplos extremos son la FBS </w:t>
      </w:r>
      <w:proofErr w:type="spellStart"/>
      <w:r>
        <w:t>rawlsiana</w:t>
      </w:r>
      <w:proofErr w:type="spellEnd"/>
      <m:oMath>
        <m:r>
          <w:rPr>
            <w:rFonts w:ascii="Cambria Math" w:hAnsi="Cambria Math"/>
          </w:rPr>
          <m:t xml:space="preserve"> </m:t>
        </m:r>
        <m:r>
          <m:rPr>
            <m:nor/>
          </m:rPr>
          <w:rPr>
            <w:i/>
            <w:iCs/>
          </w:rPr>
          <m:t>W</m:t>
        </m:r>
        <m:r>
          <w:rPr>
            <w:rFonts w:ascii="Cambria Math" w:hAnsi="Cambria Math"/>
          </w:rPr>
          <m:t>=</m:t>
        </m:r>
        <m:r>
          <m:rPr>
            <m:nor/>
          </m:rPr>
          <w:rPr>
            <w:i/>
            <w:iCs/>
          </w:rPr>
          <m:t>min</m:t>
        </m:r>
        <m:d>
          <m:dPr>
            <m:begChr m:val="{"/>
            <m:endChr m:val="}"/>
            <m:ctrlPr>
              <w:rPr>
                <w:rFonts w:ascii="Cambria Math" w:hAnsi="Cambria Math"/>
                <w:i/>
                <w:iCs/>
              </w:rPr>
            </m:ctrlPr>
          </m:dPr>
          <m:e>
            <m:sSub>
              <m:sSubPr>
                <m:ctrlPr>
                  <w:rPr>
                    <w:rFonts w:ascii="Cambria Math" w:hAnsi="Cambria Math"/>
                    <w:i/>
                    <w:iCs/>
                  </w:rPr>
                </m:ctrlPr>
              </m:sSubPr>
              <m:e>
                <m:r>
                  <m:rPr>
                    <m:nor/>
                  </m:rPr>
                  <w:rPr>
                    <w:i/>
                    <w:iCs/>
                  </w:rPr>
                  <m:t>U</m:t>
                </m:r>
              </m:e>
              <m:sub>
                <m:r>
                  <m:rPr>
                    <m:nor/>
                  </m:rPr>
                  <w:rPr>
                    <w:i/>
                    <w:iCs/>
                  </w:rPr>
                  <m:t>1</m:t>
                </m:r>
              </m:sub>
            </m:sSub>
            <m:r>
              <m:rPr>
                <m:nor/>
              </m:rPr>
              <w:rPr>
                <w:i/>
                <w:iCs/>
              </w:rPr>
              <m:t xml:space="preserve">, </m:t>
            </m:r>
            <m:sSub>
              <m:sSubPr>
                <m:ctrlPr>
                  <w:rPr>
                    <w:rFonts w:ascii="Cambria Math" w:hAnsi="Cambria Math"/>
                    <w:i/>
                    <w:iCs/>
                  </w:rPr>
                </m:ctrlPr>
              </m:sSubPr>
              <m:e>
                <m:r>
                  <m:rPr>
                    <m:nor/>
                  </m:rPr>
                  <w:rPr>
                    <w:i/>
                    <w:iCs/>
                  </w:rPr>
                  <m:t>U</m:t>
                </m:r>
              </m:e>
              <m:sub>
                <m:r>
                  <m:rPr>
                    <m:nor/>
                  </m:rPr>
                  <w:rPr>
                    <w:i/>
                    <w:iCs/>
                  </w:rPr>
                  <m:t>2</m:t>
                </m:r>
              </m:sub>
            </m:sSub>
            <m:r>
              <m:rPr>
                <m:nor/>
              </m:rPr>
              <w:rPr>
                <w:i/>
                <w:iCs/>
              </w:rPr>
              <m:t>,…,</m:t>
            </m:r>
            <m:sSub>
              <m:sSubPr>
                <m:ctrlPr>
                  <w:rPr>
                    <w:rFonts w:ascii="Cambria Math" w:hAnsi="Cambria Math"/>
                    <w:i/>
                    <w:iCs/>
                  </w:rPr>
                </m:ctrlPr>
              </m:sSubPr>
              <m:e>
                <m:r>
                  <m:rPr>
                    <m:nor/>
                  </m:rPr>
                  <w:rPr>
                    <w:i/>
                    <w:iCs/>
                  </w:rPr>
                  <m:t>U</m:t>
                </m:r>
              </m:e>
              <m:sub>
                <m:r>
                  <m:rPr>
                    <m:nor/>
                  </m:rPr>
                  <w:rPr>
                    <w:i/>
                    <w:iCs/>
                  </w:rPr>
                  <m:t>n</m:t>
                </m:r>
              </m:sub>
            </m:sSub>
          </m:e>
        </m:d>
      </m:oMath>
      <w:r w:rsidRPr="009146A7">
        <w:t>, y la utilitarista:</w:t>
      </w:r>
      <m:oMath>
        <m:r>
          <w:rPr>
            <w:rFonts w:ascii="Cambria Math" w:hAnsi="Cambria Math"/>
          </w:rPr>
          <m:t xml:space="preserve"> </m:t>
        </m:r>
        <m:r>
          <m:rPr>
            <m:nor/>
          </m:rPr>
          <w:rPr>
            <w:rFonts w:eastAsia="Times New Roman"/>
            <w:i/>
            <w:iCs/>
          </w:rPr>
          <m:t>W</m:t>
        </m:r>
        <m:r>
          <w:rPr>
            <w:rFonts w:ascii="Cambria Math" w:eastAsia="Times New Roman" w:hAnsi="Cambria Math"/>
          </w:rPr>
          <m:t>=</m:t>
        </m:r>
        <m:nary>
          <m:naryPr>
            <m:chr m:val="∑"/>
            <m:limLoc m:val="undOvr"/>
            <m:ctrlPr>
              <w:rPr>
                <w:rFonts w:ascii="Cambria Math" w:eastAsia="Times New Roman" w:hAnsi="Cambria Math"/>
                <w:i/>
                <w:iCs/>
              </w:rPr>
            </m:ctrlPr>
          </m:naryPr>
          <m:sub>
            <m:r>
              <m:rPr>
                <m:nor/>
              </m:rPr>
              <w:rPr>
                <w:rFonts w:eastAsia="Times New Roman"/>
                <w:i/>
                <w:iCs/>
              </w:rPr>
              <m:t>i</m:t>
            </m:r>
            <m:r>
              <w:rPr>
                <w:rFonts w:ascii="Cambria Math" w:eastAsia="Times New Roman" w:hAnsi="Cambria Math"/>
              </w:rPr>
              <m:t>=</m:t>
            </m:r>
            <m:r>
              <m:rPr>
                <m:nor/>
              </m:rPr>
              <w:rPr>
                <w:rFonts w:eastAsia="Times New Roman"/>
                <w:i/>
                <w:iCs/>
              </w:rPr>
              <m:t>1</m:t>
            </m:r>
          </m:sub>
          <m:sup>
            <m:r>
              <m:rPr>
                <m:nor/>
              </m:rPr>
              <w:rPr>
                <w:rFonts w:eastAsia="Times New Roman"/>
                <w:i/>
                <w:iCs/>
              </w:rPr>
              <m:t>n</m:t>
            </m:r>
          </m:sup>
          <m:e>
            <m:sSub>
              <m:sSubPr>
                <m:ctrlPr>
                  <w:rPr>
                    <w:rFonts w:ascii="Cambria Math" w:eastAsia="Times New Roman" w:hAnsi="Cambria Math"/>
                    <w:i/>
                    <w:iCs/>
                  </w:rPr>
                </m:ctrlPr>
              </m:sSubPr>
              <m:e>
                <m:r>
                  <m:rPr>
                    <m:nor/>
                  </m:rPr>
                  <w:rPr>
                    <w:rFonts w:eastAsia="Times New Roman"/>
                    <w:i/>
                    <w:iCs/>
                  </w:rPr>
                  <m:t>U</m:t>
                </m:r>
              </m:e>
              <m:sub>
                <m:r>
                  <m:rPr>
                    <m:nor/>
                  </m:rPr>
                  <w:rPr>
                    <w:rFonts w:eastAsia="Times New Roman"/>
                    <w:i/>
                    <w:iCs/>
                  </w:rPr>
                  <m:t>i</m:t>
                </m:r>
              </m:sub>
            </m:sSub>
          </m:e>
        </m:nary>
      </m:oMath>
      <w:r w:rsidRPr="009146A7">
        <w:t>. Un término medio es el utilitarismo ponderado propuesto por Nash:</w:t>
      </w:r>
      <m:oMath>
        <m:r>
          <w:rPr>
            <w:rFonts w:ascii="Cambria Math" w:hAnsi="Cambria Math"/>
          </w:rPr>
          <m:t xml:space="preserve"> </m:t>
        </m:r>
        <m:r>
          <m:rPr>
            <m:nor/>
          </m:rPr>
          <w:rPr>
            <w:rFonts w:eastAsia="Times New Roman"/>
            <w:i/>
            <w:iCs/>
          </w:rPr>
          <m:t>W</m:t>
        </m:r>
        <m:r>
          <w:rPr>
            <w:rFonts w:ascii="Cambria Math" w:eastAsia="Times New Roman" w:hAnsi="Cambria Math"/>
          </w:rPr>
          <m:t>=</m:t>
        </m:r>
        <m:nary>
          <m:naryPr>
            <m:chr m:val="∑"/>
            <m:limLoc m:val="undOvr"/>
            <m:ctrlPr>
              <w:rPr>
                <w:rFonts w:ascii="Cambria Math" w:eastAsia="Times New Roman" w:hAnsi="Cambria Math"/>
                <w:i/>
                <w:iCs/>
              </w:rPr>
            </m:ctrlPr>
          </m:naryPr>
          <m:sub>
            <m:r>
              <m:rPr>
                <m:nor/>
              </m:rPr>
              <w:rPr>
                <w:rFonts w:eastAsia="Times New Roman"/>
                <w:i/>
                <w:iCs/>
              </w:rPr>
              <m:t>i</m:t>
            </m:r>
            <m:r>
              <w:rPr>
                <w:rFonts w:ascii="Cambria Math" w:eastAsia="Times New Roman" w:hAnsi="Cambria Math"/>
              </w:rPr>
              <m:t>=</m:t>
            </m:r>
            <m:r>
              <m:rPr>
                <m:nor/>
              </m:rPr>
              <w:rPr>
                <w:rFonts w:eastAsia="Times New Roman"/>
                <w:i/>
                <w:iCs/>
              </w:rPr>
              <m:t>1</m:t>
            </m:r>
          </m:sub>
          <m:sup>
            <m:r>
              <m:rPr>
                <m:nor/>
              </m:rPr>
              <w:rPr>
                <w:rFonts w:eastAsia="Times New Roman"/>
                <w:i/>
                <w:iCs/>
              </w:rPr>
              <m:t>n</m:t>
            </m:r>
          </m:sup>
          <m:e>
            <m:r>
              <m:rPr>
                <m:nor/>
              </m:rPr>
              <w:rPr>
                <w:rFonts w:eastAsia="Times New Roman"/>
                <w:i/>
                <w:iCs/>
              </w:rPr>
              <m:t>g</m:t>
            </m:r>
            <m:d>
              <m:dPr>
                <m:ctrlPr>
                  <w:rPr>
                    <w:rFonts w:ascii="Cambria Math" w:eastAsia="Times New Roman" w:hAnsi="Cambria Math"/>
                    <w:i/>
                    <w:iCs/>
                  </w:rPr>
                </m:ctrlPr>
              </m:dPr>
              <m:e>
                <m:sSub>
                  <m:sSubPr>
                    <m:ctrlPr>
                      <w:rPr>
                        <w:rFonts w:ascii="Cambria Math" w:eastAsia="Times New Roman" w:hAnsi="Cambria Math"/>
                        <w:i/>
                        <w:iCs/>
                      </w:rPr>
                    </m:ctrlPr>
                  </m:sSubPr>
                  <m:e>
                    <m:r>
                      <m:rPr>
                        <m:nor/>
                      </m:rPr>
                      <w:rPr>
                        <w:rFonts w:eastAsia="Times New Roman"/>
                        <w:i/>
                        <w:iCs/>
                      </w:rPr>
                      <m:t>U</m:t>
                    </m:r>
                  </m:e>
                  <m:sub>
                    <m:r>
                      <m:rPr>
                        <m:nor/>
                      </m:rPr>
                      <w:rPr>
                        <w:rFonts w:eastAsia="Times New Roman"/>
                        <w:i/>
                        <w:iCs/>
                      </w:rPr>
                      <m:t>i</m:t>
                    </m:r>
                  </m:sub>
                </m:sSub>
              </m:e>
            </m:d>
          </m:e>
        </m:nary>
      </m:oMath>
      <w:r w:rsidRPr="009146A7">
        <w:t>)</w:t>
      </w:r>
      <w:r w:rsidRPr="00404C4C">
        <w:t>.</w:t>
      </w:r>
    </w:p>
  </w:footnote>
  <w:footnote w:id="20">
    <w:p w14:paraId="4C060451" w14:textId="0FB36352" w:rsidR="003976B0" w:rsidRDefault="00A42EE1" w:rsidP="001C7599">
      <w:pPr>
        <w:pStyle w:val="Textonotapie"/>
        <w:keepNext/>
        <w:spacing w:after="0"/>
      </w:pPr>
      <w:r>
        <w:rPr>
          <w:rStyle w:val="Refdenotaalpie"/>
        </w:rPr>
        <w:footnoteRef/>
      </w:r>
      <w:r>
        <w:t xml:space="preserve"> Se explica muy bien en el libro de </w:t>
      </w:r>
      <w:r w:rsidRPr="001A004E">
        <w:rPr>
          <w:smallCaps/>
        </w:rPr>
        <w:t>Stiglitz</w:t>
      </w:r>
      <w:r>
        <w:t xml:space="preserve"> </w:t>
      </w:r>
      <w:r w:rsidRPr="001A004E">
        <w:rPr>
          <w:i/>
          <w:iCs/>
        </w:rPr>
        <w:t>“</w:t>
      </w:r>
      <w:proofErr w:type="spellStart"/>
      <w:r w:rsidRPr="001A004E">
        <w:rPr>
          <w:i/>
          <w:iCs/>
        </w:rPr>
        <w:t>Economics</w:t>
      </w:r>
      <w:proofErr w:type="spellEnd"/>
      <w:r w:rsidRPr="001A004E">
        <w:rPr>
          <w:i/>
          <w:iCs/>
        </w:rPr>
        <w:t xml:space="preserve"> </w:t>
      </w:r>
      <w:proofErr w:type="spellStart"/>
      <w:r w:rsidRPr="001A004E">
        <w:rPr>
          <w:i/>
          <w:iCs/>
        </w:rPr>
        <w:t>of</w:t>
      </w:r>
      <w:proofErr w:type="spellEnd"/>
      <w:r w:rsidRPr="001A004E">
        <w:rPr>
          <w:i/>
          <w:iCs/>
        </w:rPr>
        <w:t xml:space="preserve"> </w:t>
      </w:r>
      <w:proofErr w:type="spellStart"/>
      <w:r w:rsidRPr="001A004E">
        <w:rPr>
          <w:i/>
          <w:iCs/>
        </w:rPr>
        <w:t>the</w:t>
      </w:r>
      <w:proofErr w:type="spellEnd"/>
      <w:r w:rsidRPr="001A004E">
        <w:rPr>
          <w:i/>
          <w:iCs/>
        </w:rPr>
        <w:t xml:space="preserve"> </w:t>
      </w:r>
      <w:r w:rsidR="001A004E">
        <w:rPr>
          <w:i/>
          <w:iCs/>
        </w:rPr>
        <w:t>P</w:t>
      </w:r>
      <w:r w:rsidRPr="001A004E">
        <w:rPr>
          <w:i/>
          <w:iCs/>
        </w:rPr>
        <w:t xml:space="preserve">ublic </w:t>
      </w:r>
      <w:r w:rsidR="001A004E">
        <w:rPr>
          <w:i/>
          <w:iCs/>
        </w:rPr>
        <w:t>S</w:t>
      </w:r>
      <w:r w:rsidRPr="001A004E">
        <w:rPr>
          <w:i/>
          <w:iCs/>
        </w:rPr>
        <w:t>ector”</w:t>
      </w:r>
      <w:r>
        <w:t>, p.</w:t>
      </w:r>
      <w:r w:rsidR="003976B0">
        <w:t xml:space="preserve"> </w:t>
      </w:r>
      <w:r>
        <w:t>565.</w:t>
      </w:r>
    </w:p>
    <w:p w14:paraId="425223FB" w14:textId="0B4EE479" w:rsidR="001C7599" w:rsidRDefault="001C7599" w:rsidP="00A42EE1">
      <w:pPr>
        <w:pStyle w:val="Textonotapie"/>
      </w:pPr>
      <w:r>
        <w:rPr>
          <w:noProof/>
        </w:rPr>
        <w:drawing>
          <wp:inline distT="0" distB="0" distL="0" distR="0" wp14:anchorId="4AF4B722" wp14:editId="7ADC2AAC">
            <wp:extent cx="3055562" cy="810491"/>
            <wp:effectExtent l="0" t="0" r="0" b="8890"/>
            <wp:docPr id="104010385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03853" name="Imagen 1" descr="Texto&#10;&#10;Descripción generada automáticamente"/>
                    <pic:cNvPicPr/>
                  </pic:nvPicPr>
                  <pic:blipFill rotWithShape="1">
                    <a:blip r:embed="rId1"/>
                    <a:srcRect b="60312"/>
                    <a:stretch/>
                  </pic:blipFill>
                  <pic:spPr bwMode="auto">
                    <a:xfrm>
                      <a:off x="0" y="0"/>
                      <a:ext cx="3056400" cy="81071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C9FB62B" wp14:editId="53234927">
            <wp:extent cx="3055562" cy="1169324"/>
            <wp:effectExtent l="0" t="0" r="0" b="0"/>
            <wp:docPr id="2044017752" name="Imagen 204401775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03853" name="Imagen 1" descr="Texto&#10;&#10;Descripción generada automáticamente"/>
                    <pic:cNvPicPr/>
                  </pic:nvPicPr>
                  <pic:blipFill rotWithShape="1">
                    <a:blip r:embed="rId1"/>
                    <a:srcRect t="42741"/>
                    <a:stretch/>
                  </pic:blipFill>
                  <pic:spPr bwMode="auto">
                    <a:xfrm>
                      <a:off x="0" y="0"/>
                      <a:ext cx="3056400" cy="1169645"/>
                    </a:xfrm>
                    <a:prstGeom prst="rect">
                      <a:avLst/>
                    </a:prstGeom>
                    <a:ln>
                      <a:noFill/>
                    </a:ln>
                    <a:extLst>
                      <a:ext uri="{53640926-AAD7-44D8-BBD7-CCE9431645EC}">
                        <a14:shadowObscured xmlns:a14="http://schemas.microsoft.com/office/drawing/2010/main"/>
                      </a:ext>
                    </a:extLst>
                  </pic:spPr>
                </pic:pic>
              </a:graphicData>
            </a:graphic>
          </wp:inline>
        </w:drawing>
      </w:r>
    </w:p>
  </w:footnote>
  <w:footnote w:id="21">
    <w:p w14:paraId="4B0C710A" w14:textId="77777777" w:rsidR="003E3C61" w:rsidRDefault="003E3C61" w:rsidP="003E3C61">
      <w:pPr>
        <w:pStyle w:val="Textonotapie"/>
        <w:keepNext/>
        <w:spacing w:after="0"/>
      </w:pPr>
      <w:r>
        <w:rPr>
          <w:rStyle w:val="Refdenotaalpie"/>
        </w:rPr>
        <w:footnoteRef/>
      </w:r>
      <w:r>
        <w:t xml:space="preserve"> Si no existe ahorro, un impuesto proporcional sobre toda la renta (sea o no salarial) equivale a un impuesto proporcional sobre todo el consumo, de la forma </w:t>
      </w:r>
      <m:oMath>
        <m:sSub>
          <m:sSubPr>
            <m:ctrlPr>
              <w:rPr>
                <w:rFonts w:ascii="Cambria Math" w:hAnsi="Cambria Math"/>
                <w:i/>
              </w:rPr>
            </m:ctrlPr>
          </m:sSubPr>
          <m:e>
            <m:r>
              <m:rPr>
                <m:nor/>
              </m:rPr>
              <w:rPr>
                <w:i/>
              </w:rPr>
              <m:t>τ</m:t>
            </m:r>
          </m:e>
          <m:sub>
            <m:r>
              <m:rPr>
                <m:nor/>
              </m:rPr>
              <w:rPr>
                <w:i/>
              </w:rPr>
              <m:t>IVA</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m:rPr>
                    <m:nor/>
                  </m:rPr>
                  <w:rPr>
                    <w:i/>
                  </w:rPr>
                  <m:t>τ</m:t>
                </m:r>
              </m:e>
              <m:sub>
                <m:r>
                  <m:rPr>
                    <m:nor/>
                  </m:rPr>
                  <w:rPr>
                    <w:i/>
                  </w:rPr>
                  <m:t>IRPF</m:t>
                </m:r>
              </m:sub>
            </m:sSub>
          </m:num>
          <m:den>
            <m:d>
              <m:dPr>
                <m:ctrlPr>
                  <w:rPr>
                    <w:rFonts w:ascii="Cambria Math" w:hAnsi="Cambria Math"/>
                    <w:i/>
                  </w:rPr>
                </m:ctrlPr>
              </m:dPr>
              <m:e>
                <m:r>
                  <m:rPr>
                    <m:nor/>
                  </m:rPr>
                  <w:rPr>
                    <w:i/>
                  </w:rPr>
                  <m:t>1</m:t>
                </m:r>
                <m:r>
                  <w:rPr>
                    <w:rFonts w:ascii="Cambria Math" w:hAnsi="Cambria Math"/>
                  </w:rPr>
                  <m:t>-</m:t>
                </m:r>
                <m:sSub>
                  <m:sSubPr>
                    <m:ctrlPr>
                      <w:rPr>
                        <w:rFonts w:ascii="Cambria Math" w:hAnsi="Cambria Math"/>
                        <w:i/>
                      </w:rPr>
                    </m:ctrlPr>
                  </m:sSubPr>
                  <m:e>
                    <m:r>
                      <m:rPr>
                        <m:nor/>
                      </m:rPr>
                      <w:rPr>
                        <w:i/>
                      </w:rPr>
                      <m:t>τ</m:t>
                    </m:r>
                  </m:e>
                  <m:sub>
                    <m:r>
                      <m:rPr>
                        <m:nor/>
                      </m:rPr>
                      <w:rPr>
                        <w:i/>
                      </w:rPr>
                      <m:t>IRPF</m:t>
                    </m:r>
                  </m:sub>
                </m:sSub>
              </m:e>
            </m:d>
          </m:den>
        </m:f>
      </m:oMath>
      <w:r>
        <w:t>. Demostración: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814"/>
        <w:gridCol w:w="4814"/>
      </w:tblGrid>
      <w:tr w:rsidR="003E3C61" w14:paraId="3830614F" w14:textId="77777777" w:rsidTr="008279BB">
        <w:tc>
          <w:tcPr>
            <w:tcW w:w="4814" w:type="dxa"/>
          </w:tcPr>
          <w:p w14:paraId="375973E3" w14:textId="77777777" w:rsidR="003E3C61" w:rsidRPr="00606199" w:rsidRDefault="003E3C61" w:rsidP="008279BB">
            <w:pPr>
              <w:pStyle w:val="Textonotapie"/>
              <w:spacing w:after="0"/>
              <w:jc w:val="center"/>
              <w:rPr>
                <w:i/>
                <w:iCs/>
                <w:lang w:val="es-ES"/>
              </w:rPr>
            </w:pPr>
            <w:r w:rsidRPr="00606199">
              <w:rPr>
                <w:i/>
                <w:iCs/>
                <w:lang w:val="es-ES"/>
              </w:rPr>
              <w:t xml:space="preserve">Restricción presupuestaria con </w:t>
            </w:r>
            <m:oMath>
              <m:sSub>
                <m:sSubPr>
                  <m:ctrlPr>
                    <w:rPr>
                      <w:rFonts w:ascii="Cambria Math" w:hAnsi="Cambria Math"/>
                      <w:i/>
                      <w:lang w:val="es-ES"/>
                    </w:rPr>
                  </m:ctrlPr>
                </m:sSubPr>
                <m:e>
                  <m:r>
                    <m:rPr>
                      <m:nor/>
                    </m:rPr>
                    <w:rPr>
                      <w:i/>
                    </w:rPr>
                    <m:t>τ</m:t>
                  </m:r>
                </m:e>
                <m:sub>
                  <m:r>
                    <m:rPr>
                      <m:nor/>
                    </m:rPr>
                    <w:rPr>
                      <w:i/>
                      <w:lang w:val="es-ES"/>
                    </w:rPr>
                    <m:t>IVA</m:t>
                  </m:r>
                </m:sub>
              </m:sSub>
            </m:oMath>
          </w:p>
        </w:tc>
        <w:tc>
          <w:tcPr>
            <w:tcW w:w="4814" w:type="dxa"/>
          </w:tcPr>
          <w:p w14:paraId="7DBF8A7A" w14:textId="77777777" w:rsidR="003E3C61" w:rsidRPr="00606199" w:rsidRDefault="003E3C61" w:rsidP="008279BB">
            <w:pPr>
              <w:pStyle w:val="Textonotapie"/>
              <w:spacing w:after="0"/>
              <w:jc w:val="center"/>
              <w:rPr>
                <w:lang w:val="es-ES"/>
              </w:rPr>
            </w:pPr>
            <w:r w:rsidRPr="00606199">
              <w:rPr>
                <w:i/>
                <w:iCs/>
                <w:lang w:val="es-ES"/>
              </w:rPr>
              <w:t xml:space="preserve">Restricción presupuestaria con </w:t>
            </w:r>
            <m:oMath>
              <m:sSub>
                <m:sSubPr>
                  <m:ctrlPr>
                    <w:rPr>
                      <w:rFonts w:ascii="Cambria Math" w:hAnsi="Cambria Math"/>
                      <w:i/>
                      <w:lang w:val="es-ES"/>
                    </w:rPr>
                  </m:ctrlPr>
                </m:sSubPr>
                <m:e>
                  <m:r>
                    <m:rPr>
                      <m:nor/>
                    </m:rPr>
                    <w:rPr>
                      <w:i/>
                    </w:rPr>
                    <m:t>τ</m:t>
                  </m:r>
                </m:e>
                <m:sub>
                  <m:r>
                    <m:rPr>
                      <m:nor/>
                    </m:rPr>
                    <w:rPr>
                      <w:i/>
                      <w:lang w:val="es-ES"/>
                    </w:rPr>
                    <m:t>IRPF</m:t>
                  </m:r>
                </m:sub>
              </m:sSub>
            </m:oMath>
          </w:p>
        </w:tc>
      </w:tr>
      <w:tr w:rsidR="003E3C61" w:rsidRPr="004C2B9B" w14:paraId="411F7747" w14:textId="77777777" w:rsidTr="008279BB">
        <w:tc>
          <w:tcPr>
            <w:tcW w:w="4814" w:type="dxa"/>
          </w:tcPr>
          <w:p w14:paraId="3311D842" w14:textId="77777777" w:rsidR="003E3C61" w:rsidRPr="004C2B9B" w:rsidRDefault="00000000" w:rsidP="008279BB">
            <w:pPr>
              <w:pStyle w:val="Textonotapie"/>
              <w:spacing w:after="0"/>
              <w:rPr>
                <w:szCs w:val="16"/>
                <w:lang w:val="es-ES"/>
              </w:rPr>
            </w:pPr>
            <m:oMathPara>
              <m:oMath>
                <m:d>
                  <m:dPr>
                    <m:ctrlPr>
                      <w:rPr>
                        <w:rFonts w:ascii="Cambria Math" w:eastAsiaTheme="minorEastAsia" w:hAnsi="Cambria Math"/>
                        <w:i/>
                        <w:szCs w:val="16"/>
                        <w:lang w:val="es-ES"/>
                      </w:rPr>
                    </m:ctrlPr>
                  </m:dPr>
                  <m:e>
                    <m:r>
                      <m:rPr>
                        <m:nor/>
                      </m:rPr>
                      <w:rPr>
                        <w:i/>
                        <w:szCs w:val="16"/>
                        <w:lang w:val="es-ES"/>
                      </w:rPr>
                      <m:t>1</m:t>
                    </m:r>
                    <m:r>
                      <w:rPr>
                        <w:rFonts w:ascii="Cambria Math" w:eastAsiaTheme="minorEastAsia" w:hAnsi="Cambria Math"/>
                        <w:szCs w:val="16"/>
                        <w:lang w:val="es-ES"/>
                      </w:rPr>
                      <m:t>+</m:t>
                    </m:r>
                    <m:sSub>
                      <m:sSubPr>
                        <m:ctrlPr>
                          <w:rPr>
                            <w:rFonts w:ascii="Cambria Math" w:eastAsiaTheme="majorEastAsia" w:hAnsi="Cambria Math" w:cstheme="majorBidi"/>
                            <w:i/>
                            <w:spacing w:val="-4"/>
                            <w:w w:val="99"/>
                            <w:szCs w:val="16"/>
                            <w:u w:val="dotted"/>
                            <w:lang w:val="es-ES"/>
                          </w:rPr>
                        </m:ctrlPr>
                      </m:sSubPr>
                      <m:e>
                        <m:r>
                          <m:rPr>
                            <m:nor/>
                          </m:rPr>
                          <w:rPr>
                            <w:i/>
                            <w:szCs w:val="16"/>
                          </w:rPr>
                          <m:t>τ</m:t>
                        </m:r>
                      </m:e>
                      <m:sub>
                        <m:r>
                          <m:rPr>
                            <m:nor/>
                          </m:rPr>
                          <w:rPr>
                            <w:i/>
                            <w:szCs w:val="16"/>
                            <w:lang w:val="es-ES"/>
                          </w:rPr>
                          <m:t>IVA</m:t>
                        </m:r>
                      </m:sub>
                    </m:sSub>
                  </m:e>
                </m:d>
                <m:r>
                  <w:rPr>
                    <w:rFonts w:ascii="Cambria Math" w:hAnsi="Cambria Math"/>
                    <w:szCs w:val="16"/>
                    <w:lang w:val="es-ES"/>
                  </w:rPr>
                  <m:t>∙</m:t>
                </m:r>
                <m:d>
                  <m:dPr>
                    <m:ctrlPr>
                      <w:rPr>
                        <w:rFonts w:ascii="Cambria Math" w:hAnsi="Cambria Math"/>
                        <w:i/>
                        <w:szCs w:val="16"/>
                        <w:lang w:val="es-ES"/>
                      </w:rPr>
                    </m:ctrlPr>
                  </m:dPr>
                  <m:e>
                    <m:sSub>
                      <m:sSubPr>
                        <m:ctrlPr>
                          <w:rPr>
                            <w:rFonts w:ascii="Cambria Math" w:hAnsi="Cambria Math"/>
                            <w:i/>
                            <w:szCs w:val="16"/>
                          </w:rPr>
                        </m:ctrlPr>
                      </m:sSubPr>
                      <m:e>
                        <m:r>
                          <m:rPr>
                            <m:nor/>
                          </m:rPr>
                          <w:rPr>
                            <w:i/>
                            <w:szCs w:val="16"/>
                            <w:lang w:val="es-ES"/>
                          </w:rPr>
                          <m:t>p</m:t>
                        </m:r>
                      </m:e>
                      <m:sub>
                        <m:r>
                          <m:rPr>
                            <m:nor/>
                          </m:rPr>
                          <w:rPr>
                            <w:i/>
                            <w:szCs w:val="16"/>
                            <w:lang w:val="es-ES"/>
                          </w:rPr>
                          <m:t>1</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X</m:t>
                        </m:r>
                      </m:e>
                      <m:sub>
                        <m:r>
                          <m:rPr>
                            <m:nor/>
                          </m:rPr>
                          <w:rPr>
                            <w:i/>
                            <w:szCs w:val="16"/>
                            <w:lang w:val="es-ES"/>
                          </w:rPr>
                          <m:t>1</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p</m:t>
                        </m:r>
                      </m:e>
                      <m:sub>
                        <m:r>
                          <m:rPr>
                            <m:nor/>
                          </m:rPr>
                          <w:rPr>
                            <w:i/>
                            <w:szCs w:val="16"/>
                            <w:lang w:val="es-ES"/>
                          </w:rPr>
                          <m:t>2</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X</m:t>
                        </m:r>
                      </m:e>
                      <m:sub>
                        <m:r>
                          <m:rPr>
                            <m:nor/>
                          </m:rPr>
                          <w:rPr>
                            <w:i/>
                            <w:szCs w:val="16"/>
                            <w:lang w:val="es-ES"/>
                          </w:rPr>
                          <m:t>2</m:t>
                        </m:r>
                      </m:sub>
                    </m:sSub>
                  </m:e>
                </m:d>
                <m:r>
                  <w:rPr>
                    <w:rFonts w:ascii="Cambria Math" w:hAnsi="Cambria Math"/>
                    <w:szCs w:val="16"/>
                    <w:lang w:val="es-ES"/>
                  </w:rPr>
                  <m:t>+</m:t>
                </m:r>
                <m:sSub>
                  <m:sSubPr>
                    <m:ctrlPr>
                      <w:rPr>
                        <w:rFonts w:ascii="Cambria Math" w:hAnsi="Cambria Math"/>
                        <w:i/>
                        <w:iCs/>
                        <w:szCs w:val="16"/>
                      </w:rPr>
                    </m:ctrlPr>
                  </m:sSubPr>
                  <m:e>
                    <m:r>
                      <m:rPr>
                        <m:nor/>
                      </m:rPr>
                      <w:rPr>
                        <w:i/>
                        <w:iCs/>
                        <w:szCs w:val="16"/>
                        <w:lang w:val="es-ES"/>
                      </w:rPr>
                      <m:t>w</m:t>
                    </m:r>
                  </m:e>
                  <m:sub>
                    <m:r>
                      <m:rPr>
                        <m:nor/>
                      </m:rPr>
                      <w:rPr>
                        <w:i/>
                        <w:iCs/>
                        <w:szCs w:val="16"/>
                        <w:lang w:val="es-ES"/>
                      </w:rPr>
                      <m:t>L</m:t>
                    </m:r>
                  </m:sub>
                </m:sSub>
                <m:r>
                  <w:rPr>
                    <w:rFonts w:ascii="Cambria Math" w:hAnsi="Cambria Math"/>
                    <w:szCs w:val="16"/>
                    <w:lang w:val="es-ES"/>
                  </w:rPr>
                  <m:t>∙</m:t>
                </m:r>
                <m:r>
                  <m:rPr>
                    <m:nor/>
                  </m:rPr>
                  <w:rPr>
                    <w:i/>
                    <w:szCs w:val="16"/>
                    <w:lang w:val="es-ES"/>
                  </w:rPr>
                  <m:t>O</m:t>
                </m:r>
                <m:r>
                  <w:rPr>
                    <w:rFonts w:ascii="Cambria Math" w:hAnsi="Cambria Math"/>
                    <w:szCs w:val="16"/>
                    <w:lang w:val="es-ES"/>
                  </w:rPr>
                  <m:t>=</m:t>
                </m:r>
                <m:sSub>
                  <m:sSubPr>
                    <m:ctrlPr>
                      <w:rPr>
                        <w:rFonts w:ascii="Cambria Math" w:hAnsi="Cambria Math"/>
                        <w:i/>
                        <w:iCs/>
                        <w:szCs w:val="16"/>
                      </w:rPr>
                    </m:ctrlPr>
                  </m:sSubPr>
                  <m:e>
                    <m:r>
                      <m:rPr>
                        <m:nor/>
                      </m:rPr>
                      <w:rPr>
                        <w:i/>
                        <w:iCs/>
                        <w:szCs w:val="16"/>
                        <w:lang w:val="es-ES"/>
                      </w:rPr>
                      <m:t>w</m:t>
                    </m:r>
                  </m:e>
                  <m:sub>
                    <m:r>
                      <m:rPr>
                        <m:nor/>
                      </m:rPr>
                      <w:rPr>
                        <w:i/>
                        <w:iCs/>
                        <w:szCs w:val="16"/>
                        <w:lang w:val="es-ES"/>
                      </w:rPr>
                      <m:t>L</m:t>
                    </m:r>
                  </m:sub>
                </m:sSub>
                <m:r>
                  <w:rPr>
                    <w:rFonts w:ascii="Cambria Math" w:hAnsi="Cambria Math"/>
                    <w:szCs w:val="16"/>
                    <w:lang w:val="es-ES"/>
                  </w:rPr>
                  <m:t>∙</m:t>
                </m:r>
                <m:sSub>
                  <m:sSubPr>
                    <m:ctrlPr>
                      <w:rPr>
                        <w:rFonts w:ascii="Cambria Math" w:hAnsi="Cambria Math"/>
                        <w:i/>
                        <w:szCs w:val="16"/>
                      </w:rPr>
                    </m:ctrlPr>
                  </m:sSubPr>
                  <m:e>
                    <m:r>
                      <m:rPr>
                        <m:nor/>
                      </m:rPr>
                      <w:rPr>
                        <w:i/>
                        <w:szCs w:val="16"/>
                        <w:lang w:val="es-ES"/>
                      </w:rPr>
                      <m:t>O</m:t>
                    </m:r>
                  </m:e>
                  <m:sub>
                    <m:r>
                      <m:rPr>
                        <m:nor/>
                      </m:rPr>
                      <w:rPr>
                        <w:i/>
                        <w:szCs w:val="16"/>
                        <w:lang w:val="es-ES"/>
                      </w:rPr>
                      <m:t>0</m:t>
                    </m:r>
                  </m:sub>
                </m:sSub>
                <m:r>
                  <w:rPr>
                    <w:rFonts w:ascii="Cambria Math" w:hAnsi="Cambria Math"/>
                    <w:szCs w:val="16"/>
                    <w:lang w:val="es-ES"/>
                  </w:rPr>
                  <m:t>+</m:t>
                </m:r>
                <m:r>
                  <m:rPr>
                    <m:nor/>
                  </m:rPr>
                  <w:rPr>
                    <w:i/>
                    <w:szCs w:val="16"/>
                    <w:lang w:val="es-ES"/>
                  </w:rPr>
                  <m:t>M</m:t>
                </m:r>
              </m:oMath>
            </m:oMathPara>
          </w:p>
        </w:tc>
        <w:tc>
          <w:tcPr>
            <w:tcW w:w="4814" w:type="dxa"/>
          </w:tcPr>
          <w:p w14:paraId="4EA23D88" w14:textId="77777777" w:rsidR="003E3C61" w:rsidRPr="004C2B9B" w:rsidRDefault="00000000" w:rsidP="008279BB">
            <w:pPr>
              <w:tabs>
                <w:tab w:val="left" w:pos="905"/>
              </w:tabs>
              <w:spacing w:after="0"/>
              <w:rPr>
                <w:sz w:val="16"/>
                <w:szCs w:val="16"/>
                <w:lang w:val="es-ES"/>
              </w:rPr>
            </w:pPr>
            <m:oMathPara>
              <m:oMath>
                <m:sSub>
                  <m:sSubPr>
                    <m:ctrlPr>
                      <w:rPr>
                        <w:rFonts w:ascii="Cambria Math" w:hAnsi="Cambria Math"/>
                        <w:i/>
                        <w:sz w:val="16"/>
                        <w:szCs w:val="16"/>
                      </w:rPr>
                    </m:ctrlPr>
                  </m:sSubPr>
                  <m:e>
                    <m:r>
                      <m:rPr>
                        <m:nor/>
                      </m:rPr>
                      <w:rPr>
                        <w:i/>
                        <w:sz w:val="16"/>
                        <w:szCs w:val="16"/>
                        <w:lang w:val="es-ES"/>
                      </w:rPr>
                      <m:t>p</m:t>
                    </m:r>
                  </m:e>
                  <m:sub>
                    <m:r>
                      <m:rPr>
                        <m:nor/>
                      </m:rPr>
                      <w:rPr>
                        <w:i/>
                        <w:sz w:val="16"/>
                        <w:szCs w:val="16"/>
                        <w:lang w:val="es-ES"/>
                      </w:rPr>
                      <m:t>1</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X</m:t>
                    </m:r>
                  </m:e>
                  <m:sub>
                    <m:r>
                      <m:rPr>
                        <m:nor/>
                      </m:rPr>
                      <w:rPr>
                        <w:i/>
                        <w:sz w:val="16"/>
                        <w:szCs w:val="16"/>
                        <w:lang w:val="es-ES"/>
                      </w:rPr>
                      <m:t>1</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p</m:t>
                    </m:r>
                  </m:e>
                  <m:sub>
                    <m:r>
                      <m:rPr>
                        <m:nor/>
                      </m:rPr>
                      <w:rPr>
                        <w:i/>
                        <w:sz w:val="16"/>
                        <w:szCs w:val="16"/>
                        <w:lang w:val="es-ES"/>
                      </w:rPr>
                      <m:t>2</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X</m:t>
                    </m:r>
                  </m:e>
                  <m:sub>
                    <m:r>
                      <m:rPr>
                        <m:nor/>
                      </m:rPr>
                      <w:rPr>
                        <w:i/>
                        <w:sz w:val="16"/>
                        <w:szCs w:val="16"/>
                        <w:lang w:val="es-ES"/>
                      </w:rPr>
                      <m:t>2</m:t>
                    </m:r>
                  </m:sub>
                </m:sSub>
                <m:r>
                  <w:rPr>
                    <w:rFonts w:ascii="Cambria Math" w:hAnsi="Cambria Math"/>
                    <w:sz w:val="16"/>
                    <w:szCs w:val="16"/>
                    <w:lang w:val="es-ES"/>
                  </w:rPr>
                  <m:t>+</m:t>
                </m:r>
                <m:sSub>
                  <m:sSubPr>
                    <m:ctrlPr>
                      <w:rPr>
                        <w:rFonts w:ascii="Cambria Math" w:hAnsi="Cambria Math"/>
                        <w:i/>
                        <w:iCs/>
                        <w:sz w:val="16"/>
                        <w:szCs w:val="16"/>
                      </w:rPr>
                    </m:ctrlPr>
                  </m:sSubPr>
                  <m:e>
                    <m:r>
                      <m:rPr>
                        <m:nor/>
                      </m:rPr>
                      <w:rPr>
                        <w:i/>
                        <w:iCs/>
                        <w:sz w:val="16"/>
                        <w:szCs w:val="16"/>
                        <w:lang w:val="es-ES"/>
                      </w:rPr>
                      <m:t>w</m:t>
                    </m:r>
                  </m:e>
                  <m:sub>
                    <m:r>
                      <m:rPr>
                        <m:nor/>
                      </m:rPr>
                      <w:rPr>
                        <w:i/>
                        <w:iCs/>
                        <w:sz w:val="16"/>
                        <w:szCs w:val="16"/>
                        <w:lang w:val="es-ES"/>
                      </w:rPr>
                      <m:t>L</m:t>
                    </m:r>
                  </m:sub>
                </m:sSub>
                <m:r>
                  <w:rPr>
                    <w:rFonts w:ascii="Cambria Math" w:hAnsi="Cambria Math"/>
                    <w:sz w:val="16"/>
                    <w:szCs w:val="16"/>
                    <w:lang w:val="es-ES"/>
                  </w:rPr>
                  <m:t>∙</m:t>
                </m:r>
                <m:r>
                  <m:rPr>
                    <m:nor/>
                  </m:rPr>
                  <w:rPr>
                    <w:i/>
                    <w:sz w:val="16"/>
                    <w:szCs w:val="16"/>
                    <w:lang w:val="es-ES"/>
                  </w:rPr>
                  <m:t>O</m:t>
                </m:r>
                <m:r>
                  <w:rPr>
                    <w:rFonts w:ascii="Cambria Math" w:hAnsi="Cambria Math"/>
                    <w:sz w:val="16"/>
                    <w:szCs w:val="16"/>
                    <w:lang w:val="es-ES"/>
                  </w:rPr>
                  <m:t>∙</m:t>
                </m:r>
                <m:d>
                  <m:dPr>
                    <m:ctrlPr>
                      <w:rPr>
                        <w:rFonts w:ascii="Cambria Math" w:hAnsi="Cambria Math"/>
                        <w:i/>
                        <w:sz w:val="16"/>
                        <w:szCs w:val="16"/>
                        <w:lang w:val="es-ES"/>
                      </w:rPr>
                    </m:ctrlPr>
                  </m:dPr>
                  <m:e>
                    <m:r>
                      <m:rPr>
                        <m:nor/>
                      </m:rPr>
                      <w:rPr>
                        <w:i/>
                        <w:sz w:val="16"/>
                        <w:szCs w:val="16"/>
                        <w:lang w:val="es-ES"/>
                      </w:rPr>
                      <m:t>1</m:t>
                    </m:r>
                    <m:r>
                      <w:rPr>
                        <w:rFonts w:ascii="Cambria Math" w:eastAsiaTheme="minorEastAsia" w:hAnsi="Cambria Math"/>
                        <w:sz w:val="16"/>
                        <w:szCs w:val="16"/>
                        <w:lang w:val="es-ES"/>
                      </w:rPr>
                      <m:t>-</m:t>
                    </m:r>
                    <m:sSub>
                      <m:sSubPr>
                        <m:ctrlPr>
                          <w:rPr>
                            <w:rFonts w:ascii="Cambria Math" w:eastAsiaTheme="majorEastAsia" w:hAnsi="Cambria Math" w:cstheme="majorBidi"/>
                            <w:i/>
                            <w:spacing w:val="-4"/>
                            <w:w w:val="99"/>
                            <w:sz w:val="16"/>
                            <w:szCs w:val="16"/>
                            <w:u w:val="dotted"/>
                            <w:lang w:val="es-ES"/>
                          </w:rPr>
                        </m:ctrlPr>
                      </m:sSubPr>
                      <m:e>
                        <m:r>
                          <m:rPr>
                            <m:nor/>
                          </m:rPr>
                          <w:rPr>
                            <w:i/>
                            <w:sz w:val="16"/>
                            <w:szCs w:val="16"/>
                          </w:rPr>
                          <m:t>τ</m:t>
                        </m:r>
                      </m:e>
                      <m:sub>
                        <m:r>
                          <m:rPr>
                            <m:nor/>
                          </m:rPr>
                          <w:rPr>
                            <w:i/>
                            <w:sz w:val="16"/>
                            <w:szCs w:val="16"/>
                            <w:lang w:val="es-ES"/>
                          </w:rPr>
                          <m:t>IRPF</m:t>
                        </m:r>
                      </m:sub>
                    </m:sSub>
                  </m:e>
                </m:d>
                <m:r>
                  <w:rPr>
                    <w:rFonts w:ascii="Cambria Math" w:hAnsi="Cambria Math"/>
                    <w:sz w:val="16"/>
                    <w:szCs w:val="16"/>
                    <w:lang w:val="es-ES"/>
                  </w:rPr>
                  <m:t>=</m:t>
                </m:r>
                <m:d>
                  <m:dPr>
                    <m:ctrlPr>
                      <w:rPr>
                        <w:rFonts w:ascii="Cambria Math" w:hAnsi="Cambria Math"/>
                        <w:i/>
                        <w:sz w:val="16"/>
                        <w:szCs w:val="16"/>
                        <w:lang w:val="es-ES"/>
                      </w:rPr>
                    </m:ctrlPr>
                  </m:dPr>
                  <m:e>
                    <m:sSub>
                      <m:sSubPr>
                        <m:ctrlPr>
                          <w:rPr>
                            <w:rFonts w:ascii="Cambria Math" w:hAnsi="Cambria Math"/>
                            <w:i/>
                            <w:iCs/>
                            <w:sz w:val="16"/>
                            <w:szCs w:val="16"/>
                          </w:rPr>
                        </m:ctrlPr>
                      </m:sSubPr>
                      <m:e>
                        <m:r>
                          <m:rPr>
                            <m:nor/>
                          </m:rPr>
                          <w:rPr>
                            <w:i/>
                            <w:iCs/>
                            <w:sz w:val="16"/>
                            <w:szCs w:val="16"/>
                            <w:lang w:val="es-ES"/>
                          </w:rPr>
                          <m:t>w</m:t>
                        </m:r>
                      </m:e>
                      <m:sub>
                        <m:r>
                          <m:rPr>
                            <m:nor/>
                          </m:rPr>
                          <w:rPr>
                            <w:i/>
                            <w:iCs/>
                            <w:sz w:val="16"/>
                            <w:szCs w:val="16"/>
                            <w:lang w:val="es-ES"/>
                          </w:rPr>
                          <m:t>L</m:t>
                        </m:r>
                      </m:sub>
                    </m:sSub>
                    <m:r>
                      <w:rPr>
                        <w:rFonts w:ascii="Cambria Math" w:hAnsi="Cambria Math"/>
                        <w:sz w:val="16"/>
                        <w:szCs w:val="16"/>
                        <w:lang w:val="es-ES"/>
                      </w:rPr>
                      <m:t>∙</m:t>
                    </m:r>
                    <m:sSub>
                      <m:sSubPr>
                        <m:ctrlPr>
                          <w:rPr>
                            <w:rFonts w:ascii="Cambria Math" w:hAnsi="Cambria Math"/>
                            <w:i/>
                            <w:sz w:val="16"/>
                            <w:szCs w:val="16"/>
                          </w:rPr>
                        </m:ctrlPr>
                      </m:sSubPr>
                      <m:e>
                        <m:r>
                          <m:rPr>
                            <m:nor/>
                          </m:rPr>
                          <w:rPr>
                            <w:i/>
                            <w:sz w:val="16"/>
                            <w:szCs w:val="16"/>
                            <w:lang w:val="es-ES"/>
                          </w:rPr>
                          <m:t>O</m:t>
                        </m:r>
                      </m:e>
                      <m:sub>
                        <m:r>
                          <m:rPr>
                            <m:nor/>
                          </m:rPr>
                          <w:rPr>
                            <w:i/>
                            <w:sz w:val="16"/>
                            <w:szCs w:val="16"/>
                            <w:lang w:val="es-ES"/>
                          </w:rPr>
                          <m:t>0</m:t>
                        </m:r>
                      </m:sub>
                    </m:sSub>
                    <m:r>
                      <w:rPr>
                        <w:rFonts w:ascii="Cambria Math" w:hAnsi="Cambria Math"/>
                        <w:sz w:val="16"/>
                        <w:szCs w:val="16"/>
                        <w:lang w:val="es-ES"/>
                      </w:rPr>
                      <m:t>+</m:t>
                    </m:r>
                    <m:r>
                      <m:rPr>
                        <m:nor/>
                      </m:rPr>
                      <w:rPr>
                        <w:i/>
                        <w:sz w:val="16"/>
                        <w:szCs w:val="16"/>
                        <w:lang w:val="es-ES"/>
                      </w:rPr>
                      <m:t>M</m:t>
                    </m:r>
                  </m:e>
                </m:d>
                <m:r>
                  <w:rPr>
                    <w:rFonts w:ascii="Cambria Math" w:hAnsi="Cambria Math"/>
                    <w:sz w:val="16"/>
                    <w:szCs w:val="16"/>
                    <w:lang w:val="es-ES"/>
                  </w:rPr>
                  <m:t>∙</m:t>
                </m:r>
                <m:d>
                  <m:dPr>
                    <m:ctrlPr>
                      <w:rPr>
                        <w:rFonts w:ascii="Cambria Math" w:hAnsi="Cambria Math"/>
                        <w:i/>
                        <w:sz w:val="16"/>
                        <w:szCs w:val="16"/>
                        <w:lang w:val="es-ES"/>
                      </w:rPr>
                    </m:ctrlPr>
                  </m:dPr>
                  <m:e>
                    <m:r>
                      <m:rPr>
                        <m:nor/>
                      </m:rPr>
                      <w:rPr>
                        <w:i/>
                        <w:sz w:val="16"/>
                        <w:szCs w:val="16"/>
                        <w:lang w:val="es-ES"/>
                      </w:rPr>
                      <m:t>1</m:t>
                    </m:r>
                    <m:r>
                      <w:rPr>
                        <w:rFonts w:ascii="Cambria Math" w:eastAsiaTheme="minorEastAsia" w:hAnsi="Cambria Math"/>
                        <w:sz w:val="16"/>
                        <w:szCs w:val="16"/>
                        <w:lang w:val="es-ES"/>
                      </w:rPr>
                      <m:t>-</m:t>
                    </m:r>
                    <m:sSub>
                      <m:sSubPr>
                        <m:ctrlPr>
                          <w:rPr>
                            <w:rFonts w:ascii="Cambria Math" w:eastAsiaTheme="majorEastAsia" w:hAnsi="Cambria Math" w:cstheme="majorBidi"/>
                            <w:i/>
                            <w:spacing w:val="-4"/>
                            <w:w w:val="99"/>
                            <w:sz w:val="16"/>
                            <w:szCs w:val="16"/>
                            <w:u w:val="dotted"/>
                            <w:lang w:val="es-ES"/>
                          </w:rPr>
                        </m:ctrlPr>
                      </m:sSubPr>
                      <m:e>
                        <m:r>
                          <m:rPr>
                            <m:nor/>
                          </m:rPr>
                          <w:rPr>
                            <w:i/>
                            <w:sz w:val="16"/>
                            <w:szCs w:val="16"/>
                          </w:rPr>
                          <m:t>τ</m:t>
                        </m:r>
                      </m:e>
                      <m:sub>
                        <m:r>
                          <m:rPr>
                            <m:nor/>
                          </m:rPr>
                          <w:rPr>
                            <w:i/>
                            <w:sz w:val="16"/>
                            <w:szCs w:val="16"/>
                            <w:lang w:val="es-ES"/>
                          </w:rPr>
                          <m:t>IRPF</m:t>
                        </m:r>
                      </m:sub>
                    </m:sSub>
                  </m:e>
                </m:d>
              </m:oMath>
            </m:oMathPara>
          </w:p>
        </w:tc>
      </w:tr>
    </w:tbl>
    <w:p w14:paraId="6F2FB5B5" w14:textId="77777777" w:rsidR="003E3C61" w:rsidRDefault="003E3C61" w:rsidP="003E3C61">
      <w:pPr>
        <w:pStyle w:val="Textonotapie"/>
        <w:spacing w:after="0"/>
      </w:pPr>
      <w:r>
        <w:t>Si dividimos la primera restricción entre la segunda tenemos:</w:t>
      </w:r>
    </w:p>
    <w:p w14:paraId="145AD592" w14:textId="77777777" w:rsidR="003E3C61" w:rsidRPr="004C2B9B" w:rsidRDefault="00000000" w:rsidP="003E3C61">
      <w:pPr>
        <w:pStyle w:val="Textonotapie"/>
        <w:rPr>
          <w:rFonts w:eastAsiaTheme="minorEastAsia"/>
          <w:szCs w:val="16"/>
        </w:rPr>
      </w:pPr>
      <m:oMathPara>
        <m:oMath>
          <m:f>
            <m:fPr>
              <m:ctrlPr>
                <w:rPr>
                  <w:rFonts w:ascii="Cambria Math" w:hAnsi="Cambria Math"/>
                  <w:i/>
                  <w:szCs w:val="16"/>
                </w:rPr>
              </m:ctrlPr>
            </m:fPr>
            <m:num>
              <m:d>
                <m:dPr>
                  <m:ctrlPr>
                    <w:rPr>
                      <w:rFonts w:ascii="Cambria Math" w:eastAsiaTheme="minorEastAsia"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e>
              </m:d>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e>
              </m:d>
              <m:r>
                <w:rPr>
                  <w:rFonts w:ascii="Cambria Math" w:hAnsi="Cambria Math"/>
                  <w:szCs w:val="16"/>
                </w:rPr>
                <m:t>+</m:t>
              </m:r>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r>
                <m:rPr>
                  <m:nor/>
                </m:rPr>
                <w:rPr>
                  <w:i/>
                  <w:szCs w:val="16"/>
                </w:rPr>
                <m:t>O</m:t>
              </m:r>
            </m:num>
            <m:den>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r>
                <w:rPr>
                  <w:rFonts w:ascii="Cambria Math" w:hAnsi="Cambria Math"/>
                  <w:szCs w:val="16"/>
                </w:rPr>
                <m:t>+</m:t>
              </m:r>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r>
                <m:rPr>
                  <m:nor/>
                </m:rPr>
                <w:rPr>
                  <w:i/>
                  <w:szCs w:val="16"/>
                </w:rPr>
                <m:t>O</m:t>
              </m:r>
              <m:r>
                <w:rPr>
                  <w:rFonts w:ascii="Cambria Math" w:hAnsi="Cambria Math"/>
                  <w:szCs w:val="16"/>
                </w:rPr>
                <m:t>∙</m:t>
              </m:r>
              <m:d>
                <m:dPr>
                  <m:ctrlPr>
                    <w:rPr>
                      <w:rFonts w:ascii="Cambria Math"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e>
              </m:d>
            </m:den>
          </m:f>
          <m:r>
            <w:rPr>
              <w:rFonts w:ascii="Cambria Math" w:hAnsi="Cambria Math"/>
              <w:szCs w:val="16"/>
            </w:rPr>
            <m:t>=</m:t>
          </m:r>
          <m:f>
            <m:fPr>
              <m:ctrlPr>
                <w:rPr>
                  <w:rFonts w:ascii="Cambria Math" w:hAnsi="Cambria Math"/>
                  <w:i/>
                  <w:szCs w:val="16"/>
                </w:rPr>
              </m:ctrlPr>
            </m:fPr>
            <m:num>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sSub>
                <m:sSubPr>
                  <m:ctrlPr>
                    <w:rPr>
                      <w:rFonts w:ascii="Cambria Math" w:hAnsi="Cambria Math"/>
                      <w:i/>
                      <w:szCs w:val="16"/>
                    </w:rPr>
                  </m:ctrlPr>
                </m:sSubPr>
                <m:e>
                  <m:r>
                    <m:rPr>
                      <m:nor/>
                    </m:rPr>
                    <w:rPr>
                      <w:i/>
                      <w:szCs w:val="16"/>
                    </w:rPr>
                    <m:t>O</m:t>
                  </m:r>
                </m:e>
                <m:sub>
                  <m:r>
                    <m:rPr>
                      <m:nor/>
                    </m:rPr>
                    <w:rPr>
                      <w:i/>
                      <w:szCs w:val="16"/>
                    </w:rPr>
                    <m:t>0</m:t>
                  </m:r>
                </m:sub>
              </m:sSub>
              <m:r>
                <w:rPr>
                  <w:rFonts w:ascii="Cambria Math" w:hAnsi="Cambria Math"/>
                  <w:szCs w:val="16"/>
                </w:rPr>
                <m:t>+</m:t>
              </m:r>
              <m:r>
                <m:rPr>
                  <m:nor/>
                </m:rPr>
                <w:rPr>
                  <w:i/>
                  <w:szCs w:val="16"/>
                </w:rPr>
                <m:t>M</m:t>
              </m:r>
            </m:num>
            <m:den>
              <m:d>
                <m:dPr>
                  <m:ctrlPr>
                    <w:rPr>
                      <w:rFonts w:ascii="Cambria Math" w:hAnsi="Cambria Math"/>
                      <w:i/>
                      <w:szCs w:val="16"/>
                    </w:rPr>
                  </m:ctrlPr>
                </m:dPr>
                <m:e>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sSub>
                    <m:sSubPr>
                      <m:ctrlPr>
                        <w:rPr>
                          <w:rFonts w:ascii="Cambria Math" w:hAnsi="Cambria Math"/>
                          <w:i/>
                          <w:szCs w:val="16"/>
                        </w:rPr>
                      </m:ctrlPr>
                    </m:sSubPr>
                    <m:e>
                      <m:r>
                        <m:rPr>
                          <m:nor/>
                        </m:rPr>
                        <w:rPr>
                          <w:i/>
                          <w:szCs w:val="16"/>
                        </w:rPr>
                        <m:t>O</m:t>
                      </m:r>
                    </m:e>
                    <m:sub>
                      <m:r>
                        <m:rPr>
                          <m:nor/>
                        </m:rPr>
                        <w:rPr>
                          <w:i/>
                          <w:szCs w:val="16"/>
                        </w:rPr>
                        <m:t>0</m:t>
                      </m:r>
                    </m:sub>
                  </m:sSub>
                  <m:r>
                    <w:rPr>
                      <w:rFonts w:ascii="Cambria Math" w:hAnsi="Cambria Math"/>
                      <w:szCs w:val="16"/>
                    </w:rPr>
                    <m:t>+</m:t>
                  </m:r>
                  <m:r>
                    <m:rPr>
                      <m:nor/>
                    </m:rPr>
                    <w:rPr>
                      <w:i/>
                      <w:szCs w:val="16"/>
                    </w:rPr>
                    <m:t>M</m:t>
                  </m:r>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e>
              </m:d>
            </m:den>
          </m:f>
          <m:r>
            <w:rPr>
              <w:rFonts w:ascii="Cambria Math" w:eastAsiaTheme="minorEastAsia" w:hAnsi="Cambria Math"/>
              <w:szCs w:val="16"/>
            </w:rPr>
            <m:t>⟹</m:t>
          </m:r>
          <m:f>
            <m:fPr>
              <m:ctrlPr>
                <w:rPr>
                  <w:rFonts w:ascii="Cambria Math" w:hAnsi="Cambria Math"/>
                  <w:i/>
                  <w:szCs w:val="16"/>
                </w:rPr>
              </m:ctrlPr>
            </m:fPr>
            <m:num>
              <m:d>
                <m:dPr>
                  <m:ctrlPr>
                    <w:rPr>
                      <w:rFonts w:ascii="Cambria Math" w:eastAsiaTheme="minorEastAsia"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e>
              </m:d>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e>
              </m:d>
            </m:num>
            <m:den>
              <m:sSub>
                <m:sSubPr>
                  <m:ctrlPr>
                    <w:rPr>
                      <w:rFonts w:ascii="Cambria Math" w:hAnsi="Cambria Math"/>
                      <w:i/>
                      <w:szCs w:val="16"/>
                    </w:rPr>
                  </m:ctrlPr>
                </m:sSubPr>
                <m:e>
                  <m:r>
                    <m:rPr>
                      <m:nor/>
                    </m:rPr>
                    <w:rPr>
                      <w:i/>
                      <w:szCs w:val="16"/>
                    </w:rPr>
                    <m:t>p</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1</m:t>
                  </m:r>
                </m:sub>
              </m:sSub>
              <m:r>
                <w:rPr>
                  <w:rFonts w:ascii="Cambria Math" w:hAnsi="Cambria Math"/>
                  <w:szCs w:val="16"/>
                </w:rPr>
                <m:t>+</m:t>
              </m:r>
              <m:sSub>
                <m:sSubPr>
                  <m:ctrlPr>
                    <w:rPr>
                      <w:rFonts w:ascii="Cambria Math" w:hAnsi="Cambria Math"/>
                      <w:i/>
                      <w:szCs w:val="16"/>
                    </w:rPr>
                  </m:ctrlPr>
                </m:sSubPr>
                <m:e>
                  <m:r>
                    <m:rPr>
                      <m:nor/>
                    </m:rPr>
                    <w:rPr>
                      <w:i/>
                      <w:szCs w:val="16"/>
                    </w:rPr>
                    <m:t>p</m:t>
                  </m:r>
                </m:e>
                <m:sub>
                  <m:r>
                    <m:rPr>
                      <m:nor/>
                    </m:rPr>
                    <w:rPr>
                      <w:i/>
                      <w:szCs w:val="16"/>
                    </w:rPr>
                    <m:t>2</m:t>
                  </m:r>
                </m:sub>
              </m:sSub>
              <m:r>
                <w:rPr>
                  <w:rFonts w:ascii="Cambria Math" w:hAnsi="Cambria Math"/>
                  <w:szCs w:val="16"/>
                </w:rPr>
                <m:t>∙</m:t>
              </m:r>
              <m:sSub>
                <m:sSubPr>
                  <m:ctrlPr>
                    <w:rPr>
                      <w:rFonts w:ascii="Cambria Math" w:hAnsi="Cambria Math"/>
                      <w:i/>
                      <w:szCs w:val="16"/>
                    </w:rPr>
                  </m:ctrlPr>
                </m:sSubPr>
                <m:e>
                  <m:r>
                    <m:rPr>
                      <m:nor/>
                    </m:rPr>
                    <w:rPr>
                      <w:i/>
                      <w:szCs w:val="16"/>
                    </w:rPr>
                    <m:t>X</m:t>
                  </m:r>
                </m:e>
                <m:sub>
                  <m:r>
                    <m:rPr>
                      <m:nor/>
                    </m:rPr>
                    <w:rPr>
                      <w:i/>
                      <w:szCs w:val="16"/>
                    </w:rPr>
                    <m:t>2</m:t>
                  </m:r>
                </m:sub>
              </m:sSub>
            </m:den>
          </m:f>
          <m:r>
            <w:rPr>
              <w:rFonts w:ascii="Cambria Math" w:hAnsi="Cambria Math"/>
              <w:szCs w:val="16"/>
            </w:rPr>
            <m:t>=</m:t>
          </m:r>
          <m:f>
            <m:fPr>
              <m:ctrlPr>
                <w:rPr>
                  <w:rFonts w:ascii="Cambria Math" w:hAnsi="Cambria Math"/>
                  <w:i/>
                  <w:szCs w:val="16"/>
                </w:rPr>
              </m:ctrlPr>
            </m:fPr>
            <m:num>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O</m:t>
                      </m:r>
                    </m:e>
                    <m:sub>
                      <m:r>
                        <m:rPr>
                          <m:nor/>
                        </m:rPr>
                        <w:rPr>
                          <w:i/>
                          <w:szCs w:val="16"/>
                        </w:rPr>
                        <m:t>0</m:t>
                      </m:r>
                    </m:sub>
                  </m:sSub>
                  <m:r>
                    <w:rPr>
                      <w:rFonts w:ascii="Cambria Math" w:eastAsiaTheme="minorEastAsia" w:hAnsi="Cambria Math"/>
                      <w:szCs w:val="16"/>
                    </w:rPr>
                    <m:t>-</m:t>
                  </m:r>
                  <m:r>
                    <m:rPr>
                      <m:nor/>
                    </m:rPr>
                    <w:rPr>
                      <w:i/>
                      <w:szCs w:val="16"/>
                    </w:rPr>
                    <m:t>O</m:t>
                  </m:r>
                </m:e>
              </m:d>
              <m:r>
                <w:rPr>
                  <w:rFonts w:ascii="Cambria Math" w:hAnsi="Cambria Math"/>
                  <w:szCs w:val="16"/>
                </w:rPr>
                <m:t>+</m:t>
              </m:r>
              <m:r>
                <m:rPr>
                  <m:nor/>
                </m:rPr>
                <w:rPr>
                  <w:i/>
                  <w:szCs w:val="16"/>
                </w:rPr>
                <m:t>M</m:t>
              </m:r>
            </m:num>
            <m:den>
              <m:d>
                <m:dPr>
                  <m:ctrlPr>
                    <w:rPr>
                      <w:rFonts w:ascii="Cambria Math" w:hAnsi="Cambria Math"/>
                      <w:i/>
                      <w:szCs w:val="16"/>
                    </w:rPr>
                  </m:ctrlPr>
                </m:dPr>
                <m:e>
                  <m:sSub>
                    <m:sSubPr>
                      <m:ctrlPr>
                        <w:rPr>
                          <w:rFonts w:ascii="Cambria Math" w:hAnsi="Cambria Math"/>
                          <w:i/>
                          <w:iCs/>
                          <w:szCs w:val="16"/>
                        </w:rPr>
                      </m:ctrlPr>
                    </m:sSubPr>
                    <m:e>
                      <m:r>
                        <m:rPr>
                          <m:nor/>
                        </m:rPr>
                        <w:rPr>
                          <w:i/>
                          <w:iCs/>
                          <w:szCs w:val="16"/>
                        </w:rPr>
                        <m:t>w</m:t>
                      </m:r>
                    </m:e>
                    <m:sub>
                      <m:r>
                        <m:rPr>
                          <m:nor/>
                        </m:rPr>
                        <w:rPr>
                          <w:i/>
                          <w:iCs/>
                          <w:szCs w:val="16"/>
                        </w:rPr>
                        <m:t>L</m:t>
                      </m:r>
                    </m:sub>
                  </m:sSub>
                  <m:r>
                    <w:rPr>
                      <w:rFonts w:ascii="Cambria Math" w:hAnsi="Cambria Math"/>
                      <w:szCs w:val="16"/>
                    </w:rPr>
                    <m:t>∙</m:t>
                  </m:r>
                  <m:d>
                    <m:dPr>
                      <m:ctrlPr>
                        <w:rPr>
                          <w:rFonts w:ascii="Cambria Math" w:hAnsi="Cambria Math"/>
                          <w:i/>
                          <w:szCs w:val="16"/>
                        </w:rPr>
                      </m:ctrlPr>
                    </m:dPr>
                    <m:e>
                      <m:sSub>
                        <m:sSubPr>
                          <m:ctrlPr>
                            <w:rPr>
                              <w:rFonts w:ascii="Cambria Math" w:hAnsi="Cambria Math"/>
                              <w:i/>
                              <w:szCs w:val="16"/>
                            </w:rPr>
                          </m:ctrlPr>
                        </m:sSubPr>
                        <m:e>
                          <m:r>
                            <m:rPr>
                              <m:nor/>
                            </m:rPr>
                            <w:rPr>
                              <w:i/>
                              <w:szCs w:val="16"/>
                            </w:rPr>
                            <m:t>O</m:t>
                          </m:r>
                        </m:e>
                        <m:sub>
                          <m:r>
                            <m:rPr>
                              <m:nor/>
                            </m:rPr>
                            <w:rPr>
                              <w:i/>
                              <w:szCs w:val="16"/>
                            </w:rPr>
                            <m:t>0</m:t>
                          </m:r>
                        </m:sub>
                      </m:sSub>
                      <m:r>
                        <w:rPr>
                          <w:rFonts w:ascii="Cambria Math" w:eastAsiaTheme="minorEastAsia" w:hAnsi="Cambria Math"/>
                          <w:szCs w:val="16"/>
                        </w:rPr>
                        <m:t>-</m:t>
                      </m:r>
                      <m:r>
                        <m:rPr>
                          <m:nor/>
                        </m:rPr>
                        <w:rPr>
                          <w:i/>
                          <w:szCs w:val="16"/>
                        </w:rPr>
                        <m:t>O</m:t>
                      </m:r>
                    </m:e>
                  </m:d>
                  <m:r>
                    <w:rPr>
                      <w:rFonts w:ascii="Cambria Math" w:hAnsi="Cambria Math"/>
                      <w:szCs w:val="16"/>
                    </w:rPr>
                    <m:t>+</m:t>
                  </m:r>
                  <m:r>
                    <m:rPr>
                      <m:nor/>
                    </m:rPr>
                    <w:rPr>
                      <w:i/>
                      <w:szCs w:val="16"/>
                    </w:rPr>
                    <m:t>M</m:t>
                  </m:r>
                </m:e>
              </m:d>
              <m:r>
                <w:rPr>
                  <w:rFonts w:ascii="Cambria Math" w:hAnsi="Cambria Math"/>
                  <w:szCs w:val="16"/>
                </w:rPr>
                <m:t>∙</m:t>
              </m:r>
              <m:d>
                <m:dPr>
                  <m:ctrlPr>
                    <w:rPr>
                      <w:rFonts w:ascii="Cambria Math" w:hAnsi="Cambria Math"/>
                      <w:i/>
                      <w:szCs w:val="16"/>
                    </w:rPr>
                  </m:ctrlPr>
                </m:dPr>
                <m:e>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e>
              </m:d>
            </m:den>
          </m:f>
        </m:oMath>
      </m:oMathPara>
    </w:p>
    <w:p w14:paraId="7BBFFC68" w14:textId="77777777" w:rsidR="003E3C61" w:rsidRPr="004C2B9B" w:rsidRDefault="003E3C61" w:rsidP="003E3C61">
      <w:pPr>
        <w:pStyle w:val="Textonotapie"/>
        <w:rPr>
          <w:rFonts w:eastAsiaTheme="minorEastAsia"/>
        </w:rPr>
      </w:pPr>
      <m:oMathPara>
        <m:oMath>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r>
            <w:rPr>
              <w:rFonts w:ascii="Cambria Math" w:hAnsi="Cambria Math"/>
              <w:szCs w:val="16"/>
            </w:rPr>
            <m:t>=</m:t>
          </m:r>
          <m:f>
            <m:fPr>
              <m:ctrlPr>
                <w:rPr>
                  <w:rFonts w:ascii="Cambria Math" w:hAnsi="Cambria Math"/>
                  <w:i/>
                  <w:szCs w:val="16"/>
                </w:rPr>
              </m:ctrlPr>
            </m:fPr>
            <m:num>
              <m:r>
                <m:rPr>
                  <m:nor/>
                </m:rPr>
                <w:rPr>
                  <w:i/>
                  <w:szCs w:val="16"/>
                </w:rPr>
                <m:t>1</m:t>
              </m:r>
            </m:num>
            <m:den>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den>
          </m:f>
          <m:r>
            <w:rPr>
              <w:rFonts w:ascii="Cambria Math" w:hAnsi="Cambria Math"/>
              <w:szCs w:val="16"/>
            </w:rPr>
            <m:t>⟹</m:t>
          </m:r>
          <m:borderBox>
            <m:borderBoxPr>
              <m:ctrlPr>
                <w:rPr>
                  <w:rFonts w:ascii="Cambria Math" w:eastAsiaTheme="majorEastAsia" w:hAnsi="Cambria Math" w:cstheme="majorBidi"/>
                  <w:i/>
                  <w:spacing w:val="-4"/>
                  <w:w w:val="99"/>
                  <w:szCs w:val="16"/>
                  <w:u w:val="dotted"/>
                </w:rPr>
              </m:ctrlPr>
            </m:borderBoxPr>
            <m:e>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IVA</m:t>
                  </m:r>
                </m:sub>
              </m:sSub>
              <m:r>
                <w:rPr>
                  <w:rFonts w:ascii="Cambria Math" w:hAnsi="Cambria Math"/>
                  <w:szCs w:val="16"/>
                </w:rPr>
                <m:t>=</m:t>
              </m:r>
              <m:f>
                <m:fPr>
                  <m:ctrlPr>
                    <w:rPr>
                      <w:rFonts w:ascii="Cambria Math" w:hAnsi="Cambria Math"/>
                      <w:i/>
                      <w:szCs w:val="16"/>
                    </w:rPr>
                  </m:ctrlPr>
                </m:fPr>
                <m:num>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num>
                <m:den>
                  <m:r>
                    <m:rPr>
                      <m:nor/>
                    </m:rPr>
                    <w:rPr>
                      <w:i/>
                      <w:szCs w:val="16"/>
                    </w:rPr>
                    <m:t>1</m:t>
                  </m:r>
                  <m:r>
                    <w:rPr>
                      <w:rFonts w:ascii="Cambria Math" w:eastAsiaTheme="minorEastAsia" w:hAnsi="Cambria Math"/>
                      <w:szCs w:val="16"/>
                    </w:rPr>
                    <m:t>-</m:t>
                  </m:r>
                  <m:sSub>
                    <m:sSubPr>
                      <m:ctrlPr>
                        <w:rPr>
                          <w:rFonts w:ascii="Cambria Math" w:eastAsiaTheme="majorEastAsia" w:hAnsi="Cambria Math" w:cstheme="majorBidi"/>
                          <w:i/>
                          <w:spacing w:val="-4"/>
                          <w:w w:val="99"/>
                          <w:szCs w:val="16"/>
                          <w:u w:val="dotted"/>
                        </w:rPr>
                      </m:ctrlPr>
                    </m:sSubPr>
                    <m:e>
                      <m:r>
                        <m:rPr>
                          <m:nor/>
                        </m:rPr>
                        <w:rPr>
                          <w:i/>
                          <w:szCs w:val="16"/>
                        </w:rPr>
                        <m:t>τ</m:t>
                      </m:r>
                    </m:e>
                    <m:sub>
                      <m:r>
                        <m:rPr>
                          <m:nor/>
                        </m:rPr>
                        <w:rPr>
                          <w:i/>
                          <w:szCs w:val="16"/>
                        </w:rPr>
                        <m:t>IRPF</m:t>
                      </m:r>
                    </m:sub>
                  </m:sSub>
                </m:den>
              </m:f>
            </m:e>
          </m:borderBox>
        </m:oMath>
      </m:oMathPara>
    </w:p>
  </w:footnote>
  <w:footnote w:id="22">
    <w:p w14:paraId="0F430EBB" w14:textId="77777777" w:rsidR="003E3C61" w:rsidRDefault="003E3C61" w:rsidP="003E3C61">
      <w:pPr>
        <w:pStyle w:val="Textonotapie"/>
        <w:keepNext/>
        <w:spacing w:after="0"/>
      </w:pPr>
      <w:r>
        <w:rPr>
          <w:rStyle w:val="Refdenotaalpie"/>
        </w:rPr>
        <w:footnoteRef/>
      </w:r>
      <w:r>
        <w:t xml:space="preserve"> Según</w:t>
      </w:r>
      <w:r w:rsidRPr="00DB3814">
        <w:t xml:space="preserve"> la </w:t>
      </w:r>
      <w:r w:rsidRPr="00903A30">
        <w:rPr>
          <w:i/>
          <w:iCs/>
          <w:u w:val="single"/>
        </w:rPr>
        <w:t xml:space="preserve">regla </w:t>
      </w:r>
      <w:r w:rsidRPr="00903A30">
        <w:rPr>
          <w:i/>
          <w:iCs/>
          <w:smallCaps/>
          <w:u w:val="single"/>
        </w:rPr>
        <w:t>Corlett</w:t>
      </w:r>
      <w:r w:rsidRPr="00903A30">
        <w:rPr>
          <w:i/>
          <w:iCs/>
          <w:u w:val="single"/>
        </w:rPr>
        <w:t>-</w:t>
      </w:r>
      <w:r w:rsidRPr="00903A30">
        <w:rPr>
          <w:i/>
          <w:iCs/>
          <w:smallCaps/>
          <w:u w:val="single"/>
        </w:rPr>
        <w:t>Hague</w:t>
      </w:r>
      <w:r w:rsidRPr="00DB3814">
        <w:t xml:space="preserve">, el ocio puede gravarse indirectamente, estableciendo impuestos en los bienes de consumo que sean </w:t>
      </w:r>
      <w:r w:rsidRPr="00903A30">
        <w:rPr>
          <w:i/>
          <w:iCs/>
        </w:rPr>
        <w:t>complementarios</w:t>
      </w:r>
      <w:r w:rsidRPr="00DB3814">
        <w:t xml:space="preserve"> del ocio. Por tanto, no está tan claro </w:t>
      </w:r>
      <w:proofErr w:type="gramStart"/>
      <w:r w:rsidRPr="00DB3814">
        <w:t>que</w:t>
      </w:r>
      <w:proofErr w:type="gramEnd"/>
      <w:r w:rsidRPr="00DB3814">
        <w:t xml:space="preserve"> ante un impuesto general o selectivo sobre el consumo, el consumidor acabe sustituyendo consumo por ocio necesariamente.</w:t>
      </w:r>
    </w:p>
    <w:p w14:paraId="1A98D39C" w14:textId="77777777" w:rsidR="003E3C61" w:rsidRPr="00075ACD" w:rsidRDefault="003E3C61" w:rsidP="003E3C61">
      <w:pPr>
        <w:pStyle w:val="Textonotapie"/>
      </w:pPr>
      <w:r>
        <w:t xml:space="preserve">Esto implica que un impuesto selectivo sobre el consumo puede no afectar tanto a la decisión de trabajo del consumidor: si el bien que se grava es muy complementario del ocio, entonces es posible que no se sustituya el consumo del bien gravado por más ocio (consumir menos cine tras un impuesto a éste me permitiría trabajar menos, ¿pero </w:t>
      </w:r>
      <w:proofErr w:type="gramStart"/>
      <w:r>
        <w:t>qué voy a hacer con ese tiempo libre si no es ir al cine?</w:t>
      </w:r>
      <w:proofErr w:type="gramEnd"/>
      <w:r>
        <w:t>).</w:t>
      </w:r>
    </w:p>
  </w:footnote>
  <w:footnote w:id="23">
    <w:p w14:paraId="73BFEEFF" w14:textId="196B80E6" w:rsidR="000673BB" w:rsidRDefault="000673BB">
      <w:pPr>
        <w:pStyle w:val="Textonotapie"/>
      </w:pPr>
      <w:r>
        <w:rPr>
          <w:rStyle w:val="Refdenotaalpie"/>
        </w:rPr>
        <w:footnoteRef/>
      </w:r>
      <w:r>
        <w:t xml:space="preserve"> </w:t>
      </w:r>
      <w:hyperlink r:id="rId2" w:history="1">
        <w:r w:rsidRPr="006A4645">
          <w:rPr>
            <w:rStyle w:val="Hipervnculo"/>
          </w:rPr>
          <w:t>https://www.sciencedirect.com/science/article/pii/0047272775900092</w:t>
        </w:r>
      </w:hyperlink>
    </w:p>
  </w:footnote>
  <w:footnote w:id="24">
    <w:p w14:paraId="6F39FFAE" w14:textId="77777777" w:rsidR="007E47D7" w:rsidRDefault="007E47D7" w:rsidP="007E47D7">
      <w:pPr>
        <w:pStyle w:val="Textonotapie"/>
      </w:pPr>
      <w:r>
        <w:rPr>
          <w:rStyle w:val="Refdenotaalpie"/>
        </w:rPr>
        <w:footnoteRef/>
      </w:r>
      <w:r>
        <w:t xml:space="preserve"> La derivación del resultado de </w:t>
      </w:r>
      <w:r>
        <w:rPr>
          <w:i/>
          <w:iCs/>
        </w:rPr>
        <w:t>equivalencia ricardiana</w:t>
      </w:r>
      <w:r>
        <w:t xml:space="preserve"> dependía entre otros supuestos de que los impuestos fueran de suma fija. Pero como hemos discutido los impuestos en la realidad causan distorsiones y por lo tanto ineficiencia.</w:t>
      </w:r>
    </w:p>
  </w:footnote>
  <w:footnote w:id="25">
    <w:p w14:paraId="0C661D6E" w14:textId="3311D532" w:rsidR="007C0C38" w:rsidRDefault="007C0C38">
      <w:pPr>
        <w:pStyle w:val="Textonotapie"/>
      </w:pPr>
      <w:r>
        <w:rPr>
          <w:rStyle w:val="Refdenotaalpie"/>
        </w:rPr>
        <w:footnoteRef/>
      </w:r>
      <w:r>
        <w:t xml:space="preserve"> Al ser la función de utilidad </w:t>
      </w:r>
      <w:proofErr w:type="spellStart"/>
      <w:r>
        <w:t>intertemporal</w:t>
      </w:r>
      <w:proofErr w:type="spellEnd"/>
      <w:r>
        <w:t xml:space="preserve"> separable y aditiva, podemos analizar el problema anterior igual que lo haríamos con un modelo estático con distintos bienes (p.ej. plátanos, naranjas, manzanas, etc.).</w:t>
      </w:r>
    </w:p>
  </w:footnote>
  <w:footnote w:id="26">
    <w:p w14:paraId="3596B6D3" w14:textId="77777777" w:rsidR="00D83496" w:rsidRPr="00CC2739" w:rsidRDefault="00D83496" w:rsidP="00D83496">
      <w:pPr>
        <w:pStyle w:val="Textonotapie"/>
      </w:pPr>
      <w:r w:rsidRPr="00CC2739">
        <w:rPr>
          <w:rStyle w:val="Refdenotaalpie"/>
        </w:rPr>
        <w:footnoteRef/>
      </w:r>
      <w:r w:rsidRPr="00CC2739">
        <w:t xml:space="preserve"> Cada individuo paga </w:t>
      </w:r>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rPr>
          <m:t>=</m:t>
        </m:r>
        <m:r>
          <w:rPr>
            <w:rFonts w:ascii="Cambria Math" w:hAnsi="Cambria Math"/>
          </w:rPr>
          <m:t>t∙</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-a</m:t>
        </m:r>
      </m:oMath>
      <w:r w:rsidRPr="007E0D6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5" w:type="dxa"/>
      <w:jc w:val="center"/>
      <w:tblBorders>
        <w:bottom w:val="thickThinSmallGap" w:sz="12" w:space="0" w:color="5F2987"/>
      </w:tblBorders>
      <w:tblLook w:val="04A0" w:firstRow="1" w:lastRow="0" w:firstColumn="1" w:lastColumn="0" w:noHBand="0" w:noVBand="1"/>
    </w:tblPr>
    <w:tblGrid>
      <w:gridCol w:w="697"/>
      <w:gridCol w:w="7862"/>
      <w:gridCol w:w="2246"/>
    </w:tblGrid>
    <w:tr w:rsidR="00347CC6" w:rsidRPr="00704CDE" w14:paraId="5D145AF3" w14:textId="77777777" w:rsidTr="00221254">
      <w:trPr>
        <w:trHeight w:val="136"/>
        <w:jc w:val="center"/>
      </w:trPr>
      <w:sdt>
        <w:sdtPr>
          <w:rPr>
            <w:b/>
            <w:bCs/>
            <w:i/>
            <w:iCs/>
            <w:caps/>
            <w:color w:val="5F2987"/>
            <w:sz w:val="18"/>
            <w:szCs w:val="18"/>
          </w:rPr>
          <w:alias w:val="Title"/>
          <w:tag w:val=""/>
          <w:id w:val="-1021549553"/>
          <w:dataBinding w:prefixMappings="xmlns:ns0='http://purl.org/dc/elements/1.1/' xmlns:ns1='http://schemas.openxmlformats.org/package/2006/metadata/core-properties' " w:xpath="/ns1:coreProperties[1]/ns0:title[1]" w:storeItemID="{6C3C8BC8-F283-45AE-878A-BAB7291924A1}"/>
          <w:text/>
        </w:sdtPr>
        <w:sdtContent>
          <w:tc>
            <w:tcPr>
              <w:tcW w:w="607" w:type="dxa"/>
              <w:vAlign w:val="center"/>
            </w:tcPr>
            <w:p w14:paraId="699F43A5" w14:textId="271521F1" w:rsidR="00347CC6" w:rsidRPr="00704CDE" w:rsidRDefault="00347CC6" w:rsidP="00887FA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4.B.12</w:t>
              </w:r>
            </w:p>
          </w:tc>
        </w:sdtContent>
      </w:sdt>
      <w:tc>
        <w:tcPr>
          <w:tcW w:w="7937" w:type="dxa"/>
          <w:vAlign w:val="center"/>
        </w:tcPr>
        <w:sdt>
          <w:sdtPr>
            <w:rPr>
              <w:i/>
              <w:iCs/>
              <w:color w:val="5F2987"/>
              <w:spacing w:val="-4"/>
              <w:sz w:val="18"/>
              <w:szCs w:val="18"/>
            </w:rPr>
            <w:alias w:val="Subject"/>
            <w:tag w:val=""/>
            <w:id w:val="-44763454"/>
            <w:dataBinding w:prefixMappings="xmlns:ns0='http://purl.org/dc/elements/1.1/' xmlns:ns1='http://schemas.openxmlformats.org/package/2006/metadata/core-properties' " w:xpath="/ns1:coreProperties[1]/ns0:subject[1]" w:storeItemID="{6C3C8BC8-F283-45AE-878A-BAB7291924A1}"/>
            <w:text/>
          </w:sdtPr>
          <w:sdtContent>
            <w:p w14:paraId="1DF3041C" w14:textId="20C5311D" w:rsidR="00347CC6" w:rsidRPr="00704CDE" w:rsidRDefault="00347CC6" w:rsidP="00887FAF">
              <w:pPr>
                <w:pStyle w:val="Encabezado"/>
                <w:spacing w:after="0"/>
                <w:ind w:right="-110"/>
                <w:contextualSpacing/>
                <w:jc w:val="center"/>
                <w:rPr>
                  <w:i/>
                  <w:iCs/>
                  <w:color w:val="5F2987"/>
                  <w:sz w:val="18"/>
                  <w:szCs w:val="18"/>
                </w:rPr>
              </w:pPr>
              <w:r>
                <w:rPr>
                  <w:i/>
                  <w:iCs/>
                  <w:color w:val="5F2987"/>
                  <w:spacing w:val="-4"/>
                  <w:sz w:val="18"/>
                  <w:szCs w:val="18"/>
                </w:rPr>
                <w:t>La imposición óptima. Tipo impositivo óptimo. Regla de Ramsey. El compromiso entre eficiencia y equidad.</w:t>
              </w:r>
            </w:p>
          </w:sdtContent>
        </w:sdt>
      </w:tc>
      <w:sdt>
        <w:sdtPr>
          <w:rPr>
            <w:b/>
            <w:bCs/>
            <w:i/>
            <w:iCs/>
            <w:color w:val="5F2987"/>
            <w:spacing w:val="-6"/>
            <w:sz w:val="18"/>
            <w:szCs w:val="18"/>
          </w:rPr>
          <w:alias w:val="Author"/>
          <w:tag w:val=""/>
          <w:id w:val="-871462017"/>
          <w:dataBinding w:prefixMappings="xmlns:ns0='http://purl.org/dc/elements/1.1/' xmlns:ns1='http://schemas.openxmlformats.org/package/2006/metadata/core-properties' " w:xpath="/ns1:coreProperties[1]/ns0:creator[1]" w:storeItemID="{6C3C8BC8-F283-45AE-878A-BAB7291924A1}"/>
          <w:text/>
        </w:sdtPr>
        <w:sdtContent>
          <w:tc>
            <w:tcPr>
              <w:tcW w:w="2261" w:type="dxa"/>
              <w:vAlign w:val="center"/>
            </w:tcPr>
            <w:p w14:paraId="0EF1609F" w14:textId="77777777" w:rsidR="00347CC6" w:rsidRPr="00704CDE" w:rsidRDefault="00347CC6" w:rsidP="00887FAF">
              <w:pPr>
                <w:pStyle w:val="Encabezado"/>
                <w:spacing w:after="0"/>
                <w:contextualSpacing/>
                <w:jc w:val="right"/>
                <w:rPr>
                  <w:b/>
                  <w:bCs/>
                  <w:i/>
                  <w:iCs/>
                  <w:color w:val="5F2987"/>
                  <w:spacing w:val="-6"/>
                  <w:sz w:val="18"/>
                  <w:szCs w:val="18"/>
                </w:rPr>
              </w:pPr>
              <w:r w:rsidRPr="00704CDE">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5" w:type="dxa"/>
      <w:jc w:val="center"/>
      <w:tblBorders>
        <w:bottom w:val="thickThinSmallGap" w:sz="12" w:space="0" w:color="5F2987"/>
      </w:tblBorders>
      <w:tblLook w:val="04A0" w:firstRow="1" w:lastRow="0" w:firstColumn="1" w:lastColumn="0" w:noHBand="0" w:noVBand="1"/>
    </w:tblPr>
    <w:tblGrid>
      <w:gridCol w:w="697"/>
      <w:gridCol w:w="7862"/>
      <w:gridCol w:w="2246"/>
    </w:tblGrid>
    <w:tr w:rsidR="00347CC6" w:rsidRPr="00704CDE" w14:paraId="0A20A0FC" w14:textId="77777777" w:rsidTr="00221254">
      <w:trPr>
        <w:trHeight w:val="136"/>
        <w:jc w:val="center"/>
      </w:trPr>
      <w:sdt>
        <w:sdtPr>
          <w:rPr>
            <w:b/>
            <w:bCs/>
            <w:i/>
            <w:iCs/>
            <w:caps/>
            <w:color w:val="5F2987"/>
            <w:sz w:val="18"/>
            <w:szCs w:val="18"/>
          </w:rPr>
          <w:alias w:val="Title"/>
          <w:tag w:val=""/>
          <w:id w:val="-2133399209"/>
          <w:dataBinding w:prefixMappings="xmlns:ns0='http://purl.org/dc/elements/1.1/' xmlns:ns1='http://schemas.openxmlformats.org/package/2006/metadata/core-properties' " w:xpath="/ns1:coreProperties[1]/ns0:title[1]" w:storeItemID="{6C3C8BC8-F283-45AE-878A-BAB7291924A1}"/>
          <w:text/>
        </w:sdtPr>
        <w:sdtContent>
          <w:tc>
            <w:tcPr>
              <w:tcW w:w="607" w:type="dxa"/>
              <w:vAlign w:val="center"/>
            </w:tcPr>
            <w:p w14:paraId="23EC08F3" w14:textId="5F1CBA72" w:rsidR="00347CC6" w:rsidRPr="00704CDE" w:rsidRDefault="00347CC6" w:rsidP="00887FA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4.B.12</w:t>
              </w:r>
            </w:p>
          </w:tc>
        </w:sdtContent>
      </w:sdt>
      <w:tc>
        <w:tcPr>
          <w:tcW w:w="7937" w:type="dxa"/>
          <w:vAlign w:val="center"/>
        </w:tcPr>
        <w:sdt>
          <w:sdtPr>
            <w:rPr>
              <w:i/>
              <w:iCs/>
              <w:color w:val="5F2987"/>
              <w:spacing w:val="-4"/>
              <w:sz w:val="18"/>
              <w:szCs w:val="18"/>
            </w:rPr>
            <w:alias w:val="Subject"/>
            <w:tag w:val=""/>
            <w:id w:val="715940301"/>
            <w:dataBinding w:prefixMappings="xmlns:ns0='http://purl.org/dc/elements/1.1/' xmlns:ns1='http://schemas.openxmlformats.org/package/2006/metadata/core-properties' " w:xpath="/ns1:coreProperties[1]/ns0:subject[1]" w:storeItemID="{6C3C8BC8-F283-45AE-878A-BAB7291924A1}"/>
            <w:text/>
          </w:sdtPr>
          <w:sdtContent>
            <w:p w14:paraId="31201471" w14:textId="121102E8" w:rsidR="00347CC6" w:rsidRPr="00704CDE" w:rsidRDefault="00347CC6" w:rsidP="00887FAF">
              <w:pPr>
                <w:pStyle w:val="Encabezado"/>
                <w:spacing w:after="0"/>
                <w:ind w:right="-110"/>
                <w:contextualSpacing/>
                <w:jc w:val="center"/>
                <w:rPr>
                  <w:i/>
                  <w:iCs/>
                  <w:color w:val="5F2987"/>
                  <w:sz w:val="18"/>
                  <w:szCs w:val="18"/>
                </w:rPr>
              </w:pPr>
              <w:r>
                <w:rPr>
                  <w:i/>
                  <w:iCs/>
                  <w:color w:val="5F2987"/>
                  <w:spacing w:val="-4"/>
                  <w:sz w:val="18"/>
                  <w:szCs w:val="18"/>
                </w:rPr>
                <w:t>La imposición óptima. Tipo impositivo óptimo. Regla de Ramsey. El compromiso entre eficiencia y equidad.</w:t>
              </w:r>
            </w:p>
          </w:sdtContent>
        </w:sdt>
      </w:tc>
      <w:sdt>
        <w:sdtPr>
          <w:rPr>
            <w:b/>
            <w:bCs/>
            <w:i/>
            <w:iCs/>
            <w:color w:val="5F2987"/>
            <w:spacing w:val="-6"/>
            <w:sz w:val="18"/>
            <w:szCs w:val="18"/>
          </w:rPr>
          <w:alias w:val="Author"/>
          <w:tag w:val=""/>
          <w:id w:val="1271581420"/>
          <w:dataBinding w:prefixMappings="xmlns:ns0='http://purl.org/dc/elements/1.1/' xmlns:ns1='http://schemas.openxmlformats.org/package/2006/metadata/core-properties' " w:xpath="/ns1:coreProperties[1]/ns0:creator[1]" w:storeItemID="{6C3C8BC8-F283-45AE-878A-BAB7291924A1}"/>
          <w:text/>
        </w:sdtPr>
        <w:sdtContent>
          <w:tc>
            <w:tcPr>
              <w:tcW w:w="2261" w:type="dxa"/>
              <w:vAlign w:val="center"/>
            </w:tcPr>
            <w:p w14:paraId="36BCF570" w14:textId="77777777" w:rsidR="00347CC6" w:rsidRPr="00704CDE" w:rsidRDefault="00347CC6" w:rsidP="00887FAF">
              <w:pPr>
                <w:pStyle w:val="Encabezado"/>
                <w:spacing w:after="0"/>
                <w:contextualSpacing/>
                <w:jc w:val="right"/>
                <w:rPr>
                  <w:b/>
                  <w:bCs/>
                  <w:i/>
                  <w:iCs/>
                  <w:color w:val="5F2987"/>
                  <w:spacing w:val="-6"/>
                  <w:sz w:val="18"/>
                  <w:szCs w:val="18"/>
                </w:rPr>
              </w:pPr>
              <w:r w:rsidRPr="00704CDE">
                <w:rPr>
                  <w:b/>
                  <w:bCs/>
                  <w:i/>
                  <w:iCs/>
                  <w:color w:val="5F2987"/>
                  <w:spacing w:val="-6"/>
                  <w:sz w:val="18"/>
                  <w:szCs w:val="18"/>
                </w:rPr>
                <w:t>Víctor Gutiérrez Marcos</w:t>
              </w:r>
            </w:p>
          </w:tc>
        </w:sdtContent>
      </w:sdt>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24708" w:rsidRPr="00BE1B62" w14:paraId="002A3A81" w14:textId="77777777" w:rsidTr="00A24708">
      <w:tc>
        <w:tcPr>
          <w:tcW w:w="3261" w:type="dxa"/>
          <w:tcBorders>
            <w:bottom w:val="thickThinSmallGap" w:sz="12" w:space="0" w:color="5F2987"/>
          </w:tcBorders>
        </w:tcPr>
        <w:p w14:paraId="4AAC86E4" w14:textId="7D3A354E" w:rsidR="00A24708" w:rsidRPr="00A24708" w:rsidRDefault="00A24708" w:rsidP="008279BB">
          <w:pPr>
            <w:pStyle w:val="Encabezado"/>
            <w:spacing w:after="0"/>
            <w:jc w:val="left"/>
            <w:rPr>
              <w:i/>
              <w:iCs/>
              <w:color w:val="5F2987"/>
              <w:spacing w:val="-6"/>
              <w:sz w:val="18"/>
              <w:szCs w:val="18"/>
              <w:lang w:val="es-ES"/>
            </w:rPr>
          </w:pPr>
          <w:r w:rsidRPr="00A24708">
            <w:rPr>
              <w:i/>
              <w:iCs/>
              <w:color w:val="5F2987"/>
              <w:spacing w:val="-6"/>
              <w:sz w:val="14"/>
              <w:szCs w:val="14"/>
              <w:lang w:val="es-ES"/>
            </w:rPr>
            <w:t>Fecha de la última actualización:</w:t>
          </w:r>
          <w:r w:rsidRPr="00A24708">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1E2107">
            <w:rPr>
              <w:i/>
              <w:iCs/>
              <w:noProof/>
              <w:color w:val="5F2987"/>
              <w:spacing w:val="-6"/>
              <w:sz w:val="18"/>
              <w:szCs w:val="18"/>
            </w:rPr>
            <w:t>16/01/2026</w:t>
          </w:r>
          <w:r>
            <w:rPr>
              <w:i/>
              <w:iCs/>
              <w:color w:val="5F2987"/>
              <w:spacing w:val="-6"/>
              <w:sz w:val="18"/>
              <w:szCs w:val="18"/>
            </w:rPr>
            <w:fldChar w:fldCharType="end"/>
          </w:r>
        </w:p>
      </w:tc>
      <w:tc>
        <w:tcPr>
          <w:tcW w:w="4819" w:type="dxa"/>
          <w:tcBorders>
            <w:bottom w:val="thickThinSmallGap" w:sz="12" w:space="0" w:color="5F2987"/>
          </w:tcBorders>
        </w:tcPr>
        <w:p w14:paraId="57BFBD61" w14:textId="77777777" w:rsidR="00A24708" w:rsidRPr="00A24708" w:rsidRDefault="00A24708" w:rsidP="008279BB">
          <w:pPr>
            <w:pStyle w:val="Encabezado"/>
            <w:spacing w:after="0"/>
            <w:jc w:val="center"/>
            <w:rPr>
              <w:i/>
              <w:iCs/>
              <w:color w:val="5F2987"/>
              <w:spacing w:val="-6"/>
              <w:sz w:val="18"/>
              <w:szCs w:val="18"/>
              <w:lang w:val="es-ES"/>
            </w:rPr>
          </w:pPr>
          <w:r w:rsidRPr="00A24708">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97DB55D455114D378DF368B6A0C1D5AC"/>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1D1294C" w14:textId="6A916791" w:rsidR="00A24708" w:rsidRPr="00A24708" w:rsidRDefault="00A24708" w:rsidP="008279BB">
              <w:pPr>
                <w:pStyle w:val="Encabezado"/>
                <w:spacing w:after="0"/>
                <w:jc w:val="right"/>
                <w:rPr>
                  <w:i/>
                  <w:iCs/>
                  <w:color w:val="5F2987"/>
                  <w:spacing w:val="-6"/>
                  <w:sz w:val="18"/>
                  <w:szCs w:val="18"/>
                  <w:lang w:val="es-ES"/>
                </w:rPr>
              </w:pPr>
              <w:r>
                <w:rPr>
                  <w:i/>
                  <w:iCs/>
                  <w:color w:val="5F2987"/>
                  <w:spacing w:val="-6"/>
                  <w:sz w:val="20"/>
                  <w:szCs w:val="20"/>
                  <w:lang w:val="es-ES"/>
                </w:rPr>
                <w:t>4.B.12</w:t>
              </w:r>
            </w:p>
          </w:tc>
        </w:sdtContent>
      </w:sdt>
    </w:tr>
  </w:tbl>
  <w:p w14:paraId="6F131DEF" w14:textId="77777777" w:rsidR="00A24708" w:rsidRPr="00C80BBD" w:rsidRDefault="00A24708" w:rsidP="008279BB">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8FE1F96"/>
    <w:multiLevelType w:val="hybridMultilevel"/>
    <w:tmpl w:val="28AA6A24"/>
    <w:lvl w:ilvl="0" w:tplc="6750F83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0E3A7F9F"/>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EC66657"/>
    <w:multiLevelType w:val="hybridMultilevel"/>
    <w:tmpl w:val="A2FAD2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A393CF5"/>
    <w:multiLevelType w:val="hybridMultilevel"/>
    <w:tmpl w:val="893C26E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E34BF4"/>
    <w:multiLevelType w:val="hybridMultilevel"/>
    <w:tmpl w:val="8D6860A2"/>
    <w:lvl w:ilvl="0" w:tplc="B8CE5E8E">
      <w:numFmt w:val="bullet"/>
      <w:pStyle w:val="Primer"/>
      <w:lvlText w:val="-"/>
      <w:lvlJc w:val="left"/>
      <w:pPr>
        <w:ind w:left="502" w:hanging="360"/>
      </w:pPr>
      <w:rPr>
        <w:rFonts w:ascii="Times New Roman" w:eastAsia="Calibri" w:hAnsi="Times New Roman" w:cs="Times New Roman" w:hint="default"/>
      </w:rPr>
    </w:lvl>
    <w:lvl w:ilvl="1" w:tplc="9DE862A6">
      <w:numFmt w:val="bullet"/>
      <w:pStyle w:val="Segundo"/>
      <w:lvlText w:val="o"/>
      <w:lvlJc w:val="left"/>
      <w:pPr>
        <w:ind w:left="1920" w:hanging="360"/>
      </w:pPr>
      <w:rPr>
        <w:rFonts w:ascii="Courier New" w:hAnsi="Courier New" w:hint="default"/>
      </w:rPr>
    </w:lvl>
    <w:lvl w:ilvl="2" w:tplc="FFD42700">
      <w:start w:val="1"/>
      <w:numFmt w:val="decimal"/>
      <w:lvlText w:val="%3."/>
      <w:lvlJc w:val="left"/>
      <w:pPr>
        <w:ind w:left="5606" w:hanging="360"/>
      </w:pPr>
      <w:rPr>
        <w:rFonts w:ascii="Times New Roman" w:eastAsia="Calibri" w:hAnsi="Times New Roman" w:cs="Times New Roman" w:hint="default"/>
        <w:b w:val="0"/>
        <w:sz w:val="14"/>
        <w:szCs w:val="14"/>
      </w:rPr>
    </w:lvl>
    <w:lvl w:ilvl="3" w:tplc="0C0A0001">
      <w:start w:val="1"/>
      <w:numFmt w:val="bullet"/>
      <w:lvlText w:val=""/>
      <w:lvlJc w:val="left"/>
      <w:pPr>
        <w:ind w:left="2662" w:hanging="360"/>
      </w:pPr>
      <w:rPr>
        <w:rFonts w:ascii="Symbol" w:hAnsi="Symbol" w:hint="default"/>
      </w:rPr>
    </w:lvl>
    <w:lvl w:ilvl="4" w:tplc="98265502">
      <w:start w:val="1"/>
      <w:numFmt w:val="decimal"/>
      <w:lvlText w:val="%5."/>
      <w:lvlJc w:val="left"/>
      <w:pPr>
        <w:ind w:left="928" w:hanging="360"/>
      </w:pPr>
      <w:rPr>
        <w:rFonts w:hint="default"/>
        <w:b w:val="0"/>
        <w:u w:val="none"/>
      </w:rPr>
    </w:lvl>
    <w:lvl w:ilvl="5" w:tplc="0C0A0005">
      <w:start w:val="1"/>
      <w:numFmt w:val="bullet"/>
      <w:lvlText w:val=""/>
      <w:lvlJc w:val="left"/>
      <w:pPr>
        <w:ind w:left="4102" w:hanging="360"/>
      </w:pPr>
      <w:rPr>
        <w:rFonts w:ascii="Wingdings" w:hAnsi="Wingdings" w:hint="default"/>
      </w:rPr>
    </w:lvl>
    <w:lvl w:ilvl="6" w:tplc="B770E446">
      <w:start w:val="1"/>
      <w:numFmt w:val="lowerLetter"/>
      <w:pStyle w:val="Letras"/>
      <w:lvlText w:val="%7."/>
      <w:lvlJc w:val="left"/>
      <w:pPr>
        <w:ind w:left="2487" w:hanging="360"/>
      </w:pPr>
      <w:rPr>
        <w:rFonts w:hint="default"/>
      </w:rPr>
    </w:lvl>
    <w:lvl w:ilvl="7" w:tplc="64FA21FC">
      <w:start w:val="1"/>
      <w:numFmt w:val="decimal"/>
      <w:lvlText w:val="%8)"/>
      <w:lvlJc w:val="left"/>
      <w:pPr>
        <w:ind w:left="5542" w:hanging="360"/>
      </w:pPr>
      <w:rPr>
        <w:rFonts w:hint="default"/>
      </w:rPr>
    </w:lvl>
    <w:lvl w:ilvl="8" w:tplc="0C0A0005">
      <w:start w:val="1"/>
      <w:numFmt w:val="bullet"/>
      <w:lvlText w:val=""/>
      <w:lvlJc w:val="left"/>
      <w:pPr>
        <w:ind w:left="6262" w:hanging="360"/>
      </w:pPr>
      <w:rPr>
        <w:rFonts w:ascii="Wingdings" w:hAnsi="Wingdings" w:hint="default"/>
      </w:rPr>
    </w:lvl>
  </w:abstractNum>
  <w:abstractNum w:abstractNumId="21" w15:restartNumberingAfterBreak="0">
    <w:nsid w:val="1EB242CA"/>
    <w:multiLevelType w:val="hybridMultilevel"/>
    <w:tmpl w:val="09EC22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2456296F"/>
    <w:multiLevelType w:val="hybridMultilevel"/>
    <w:tmpl w:val="7CD09906"/>
    <w:lvl w:ilvl="0" w:tplc="41E45E3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51D11DB"/>
    <w:multiLevelType w:val="hybridMultilevel"/>
    <w:tmpl w:val="83BAE598"/>
    <w:lvl w:ilvl="0" w:tplc="BCC8D1EC">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535281C"/>
    <w:multiLevelType w:val="hybridMultilevel"/>
    <w:tmpl w:val="CD6C2E32"/>
    <w:lvl w:ilvl="0" w:tplc="0C0A3EF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6"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77D1FBC"/>
    <w:multiLevelType w:val="hybridMultilevel"/>
    <w:tmpl w:val="6574A7F4"/>
    <w:lvl w:ilvl="0" w:tplc="C1661EEE">
      <w:start w:val="1"/>
      <w:numFmt w:val="lowerRoman"/>
      <w:lvlText w:val="%1)"/>
      <w:lvlJc w:val="right"/>
      <w:pPr>
        <w:ind w:left="720" w:hanging="360"/>
      </w:pPr>
      <w:rPr>
        <w:rFonts w:hint="default"/>
        <w:i/>
        <w:iCs/>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31" w15:restartNumberingAfterBreak="0">
    <w:nsid w:val="281319BA"/>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700962"/>
    <w:multiLevelType w:val="hybridMultilevel"/>
    <w:tmpl w:val="0E0AE3B2"/>
    <w:lvl w:ilvl="0" w:tplc="D6865A0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28F44003"/>
    <w:multiLevelType w:val="hybridMultilevel"/>
    <w:tmpl w:val="1602C9FA"/>
    <w:lvl w:ilvl="0" w:tplc="25349A4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294E3D26"/>
    <w:multiLevelType w:val="hybridMultilevel"/>
    <w:tmpl w:val="0D1ADDA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2C2C4A2D"/>
    <w:multiLevelType w:val="hybridMultilevel"/>
    <w:tmpl w:val="30ACBEAE"/>
    <w:lvl w:ilvl="0" w:tplc="D14009B8">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7" w15:restartNumberingAfterBreak="0">
    <w:nsid w:val="37A5782B"/>
    <w:multiLevelType w:val="hybridMultilevel"/>
    <w:tmpl w:val="3C40E378"/>
    <w:lvl w:ilvl="0" w:tplc="AF0CD0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EFC1B5B"/>
    <w:multiLevelType w:val="hybridMultilevel"/>
    <w:tmpl w:val="5BB242E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0" w15:restartNumberingAfterBreak="0">
    <w:nsid w:val="40246E8D"/>
    <w:multiLevelType w:val="hybridMultilevel"/>
    <w:tmpl w:val="BADE5510"/>
    <w:lvl w:ilvl="0" w:tplc="C3F075A8">
      <w:start w:val="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40390060"/>
    <w:multiLevelType w:val="hybridMultilevel"/>
    <w:tmpl w:val="72EC57CE"/>
    <w:lvl w:ilvl="0" w:tplc="F1FA8BA2">
      <w:start w:val="1"/>
      <w:numFmt w:val="lowerLetter"/>
      <w:lvlText w:val="%1)"/>
      <w:lvlJc w:val="left"/>
      <w:pPr>
        <w:ind w:left="720" w:hanging="360"/>
      </w:pPr>
      <w:rPr>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3FD70CE"/>
    <w:multiLevelType w:val="hybridMultilevel"/>
    <w:tmpl w:val="DF4ADB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445D76F9"/>
    <w:multiLevelType w:val="hybridMultilevel"/>
    <w:tmpl w:val="E4648DF6"/>
    <w:lvl w:ilvl="0" w:tplc="10668BE4">
      <w:start w:val="1"/>
      <w:numFmt w:val="lowerRoman"/>
      <w:lvlText w:val="%1)"/>
      <w:lvlJc w:val="right"/>
      <w:pPr>
        <w:ind w:left="1080" w:hanging="720"/>
      </w:pPr>
      <w:rPr>
        <w:rFonts w:eastAsiaTheme="minorEastAsia"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45A214E4"/>
    <w:multiLevelType w:val="hybridMultilevel"/>
    <w:tmpl w:val="FA7C0D76"/>
    <w:lvl w:ilvl="0" w:tplc="A574FB36">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46" w15:restartNumberingAfterBreak="0">
    <w:nsid w:val="49823FB6"/>
    <w:multiLevelType w:val="hybridMultilevel"/>
    <w:tmpl w:val="01F8DEE6"/>
    <w:lvl w:ilvl="0" w:tplc="C4602D8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4AAB592E"/>
    <w:multiLevelType w:val="hybridMultilevel"/>
    <w:tmpl w:val="F74264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501202A5"/>
    <w:multiLevelType w:val="hybridMultilevel"/>
    <w:tmpl w:val="4AB099D6"/>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507273C3"/>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0FB7C1A"/>
    <w:multiLevelType w:val="multilevel"/>
    <w:tmpl w:val="0809001D"/>
    <w:numStyleLink w:val="Lista1"/>
  </w:abstractNum>
  <w:abstractNum w:abstractNumId="51" w15:restartNumberingAfterBreak="0">
    <w:nsid w:val="51393D91"/>
    <w:multiLevelType w:val="hybridMultilevel"/>
    <w:tmpl w:val="5372ABB8"/>
    <w:lvl w:ilvl="0" w:tplc="6D7A7E02">
      <w:numFmt w:val="decimal"/>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14D3716"/>
    <w:multiLevelType w:val="hybridMultilevel"/>
    <w:tmpl w:val="42BA37DE"/>
    <w:lvl w:ilvl="0" w:tplc="BACA8F0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55D1024E"/>
    <w:multiLevelType w:val="hybridMultilevel"/>
    <w:tmpl w:val="1444D7BE"/>
    <w:lvl w:ilvl="0" w:tplc="0F5A39AE">
      <w:start w:val="1"/>
      <w:numFmt w:val="decimal"/>
      <w:lvlText w:val="%1)"/>
      <w:lvlJc w:val="left"/>
      <w:pPr>
        <w:ind w:left="1494" w:hanging="360"/>
      </w:pPr>
      <w:rPr>
        <w:rFonts w:hint="default"/>
      </w:rPr>
    </w:lvl>
    <w:lvl w:ilvl="1" w:tplc="0C0A0019">
      <w:start w:val="1"/>
      <w:numFmt w:val="lowerLetter"/>
      <w:lvlText w:val="%2."/>
      <w:lvlJc w:val="left"/>
      <w:pPr>
        <w:ind w:left="2214" w:hanging="360"/>
      </w:pPr>
    </w:lvl>
    <w:lvl w:ilvl="2" w:tplc="0C0A001B">
      <w:start w:val="1"/>
      <w:numFmt w:val="lowerRoman"/>
      <w:lvlText w:val="%3."/>
      <w:lvlJc w:val="right"/>
      <w:pPr>
        <w:ind w:left="2934" w:hanging="180"/>
      </w:pPr>
    </w:lvl>
    <w:lvl w:ilvl="3" w:tplc="0C0A000F">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4" w15:restartNumberingAfterBreak="0">
    <w:nsid w:val="563A3928"/>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567D4648"/>
    <w:multiLevelType w:val="hybridMultilevel"/>
    <w:tmpl w:val="F5C8BE4C"/>
    <w:lvl w:ilvl="0" w:tplc="6F242C32">
      <w:start w:val="1"/>
      <w:numFmt w:val="lowerLetter"/>
      <w:lvlText w:val="%1)"/>
      <w:lvlJc w:val="right"/>
      <w:pPr>
        <w:ind w:left="720" w:hanging="360"/>
      </w:pPr>
      <w:rPr>
        <w:rFonts w:hint="default"/>
        <w:i/>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8" w15:restartNumberingAfterBreak="0">
    <w:nsid w:val="58336733"/>
    <w:multiLevelType w:val="hybridMultilevel"/>
    <w:tmpl w:val="B09CCA18"/>
    <w:lvl w:ilvl="0" w:tplc="0C0A0017">
      <w:start w:val="1"/>
      <w:numFmt w:val="lowerLetter"/>
      <w:lvlText w:val="%1)"/>
      <w:lvlJc w:val="left"/>
      <w:pPr>
        <w:ind w:left="720" w:hanging="360"/>
      </w:pPr>
    </w:lvl>
    <w:lvl w:ilvl="1" w:tplc="701091FE">
      <w:numFmt w:val="bullet"/>
      <w:lvlText w:val="•"/>
      <w:lvlJc w:val="left"/>
      <w:pPr>
        <w:ind w:left="1440" w:hanging="360"/>
      </w:pPr>
      <w:rPr>
        <w:rFonts w:ascii="Palatino Linotype" w:eastAsiaTheme="minorHAnsi" w:hAnsi="Palatino Linotype"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D5C5B32"/>
    <w:multiLevelType w:val="hybridMultilevel"/>
    <w:tmpl w:val="A45E1340"/>
    <w:lvl w:ilvl="0" w:tplc="FFFFFFFF">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04802D0"/>
    <w:multiLevelType w:val="hybridMultilevel"/>
    <w:tmpl w:val="A404A4B8"/>
    <w:lvl w:ilvl="0" w:tplc="C626469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607A6393"/>
    <w:multiLevelType w:val="hybridMultilevel"/>
    <w:tmpl w:val="99780F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614E3EEA"/>
    <w:multiLevelType w:val="hybridMultilevel"/>
    <w:tmpl w:val="3EB637EA"/>
    <w:lvl w:ilvl="0" w:tplc="FFFFFFFF">
      <w:start w:val="1"/>
      <w:numFmt w:val="lowerRoman"/>
      <w:lvlText w:val="%1)"/>
      <w:lvlJc w:val="righ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30B707A"/>
    <w:multiLevelType w:val="hybridMultilevel"/>
    <w:tmpl w:val="98F43D4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5"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64F67C70"/>
    <w:multiLevelType w:val="hybridMultilevel"/>
    <w:tmpl w:val="A45E1340"/>
    <w:lvl w:ilvl="0" w:tplc="D310BA30">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8"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E4E641E"/>
    <w:multiLevelType w:val="hybridMultilevel"/>
    <w:tmpl w:val="E724E0E6"/>
    <w:lvl w:ilvl="0" w:tplc="7F0449A0">
      <w:start w:val="1"/>
      <w:numFmt w:val="decimal"/>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6D46F31"/>
    <w:multiLevelType w:val="hybridMultilevel"/>
    <w:tmpl w:val="CBC272A8"/>
    <w:lvl w:ilvl="0" w:tplc="DC986EA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78133CE5"/>
    <w:multiLevelType w:val="hybridMultilevel"/>
    <w:tmpl w:val="4C107A2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4"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75"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6" w15:restartNumberingAfterBreak="0">
    <w:nsid w:val="79BB3E80"/>
    <w:multiLevelType w:val="hybridMultilevel"/>
    <w:tmpl w:val="CD6C2E32"/>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77" w15:restartNumberingAfterBreak="0">
    <w:nsid w:val="79C9767B"/>
    <w:multiLevelType w:val="hybridMultilevel"/>
    <w:tmpl w:val="861C455A"/>
    <w:lvl w:ilvl="0" w:tplc="8E34C1C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8"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79" w15:restartNumberingAfterBreak="0">
    <w:nsid w:val="7C627FB4"/>
    <w:multiLevelType w:val="hybridMultilevel"/>
    <w:tmpl w:val="C5F4B7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7F7D30F7"/>
    <w:multiLevelType w:val="hybridMultilevel"/>
    <w:tmpl w:val="3EB637EA"/>
    <w:lvl w:ilvl="0" w:tplc="41E45E32">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0200931">
    <w:abstractNumId w:val="26"/>
  </w:num>
  <w:num w:numId="2" w16cid:durableId="468324253">
    <w:abstractNumId w:val="35"/>
  </w:num>
  <w:num w:numId="3" w16cid:durableId="914440105">
    <w:abstractNumId w:val="19"/>
  </w:num>
  <w:num w:numId="4" w16cid:durableId="2000112925">
    <w:abstractNumId w:val="13"/>
  </w:num>
  <w:num w:numId="5" w16cid:durableId="90008400">
    <w:abstractNumId w:val="68"/>
  </w:num>
  <w:num w:numId="6" w16cid:durableId="448276786">
    <w:abstractNumId w:val="10"/>
  </w:num>
  <w:num w:numId="7" w16cid:durableId="290133250">
    <w:abstractNumId w:val="57"/>
  </w:num>
  <w:num w:numId="8" w16cid:durableId="803545537">
    <w:abstractNumId w:val="22"/>
  </w:num>
  <w:num w:numId="9" w16cid:durableId="435439845">
    <w:abstractNumId w:val="18"/>
  </w:num>
  <w:num w:numId="10" w16cid:durableId="993990756">
    <w:abstractNumId w:val="47"/>
  </w:num>
  <w:num w:numId="11" w16cid:durableId="1556623322">
    <w:abstractNumId w:val="21"/>
  </w:num>
  <w:num w:numId="12" w16cid:durableId="1775200937">
    <w:abstractNumId w:val="40"/>
  </w:num>
  <w:num w:numId="13" w16cid:durableId="1797530691">
    <w:abstractNumId w:val="70"/>
  </w:num>
  <w:num w:numId="14" w16cid:durableId="1268342720">
    <w:abstractNumId w:val="14"/>
  </w:num>
  <w:num w:numId="15" w16cid:durableId="597449686">
    <w:abstractNumId w:val="71"/>
  </w:num>
  <w:num w:numId="16" w16cid:durableId="1890919574">
    <w:abstractNumId w:val="78"/>
  </w:num>
  <w:num w:numId="17" w16cid:durableId="1456749547">
    <w:abstractNumId w:val="75"/>
  </w:num>
  <w:num w:numId="18" w16cid:durableId="1616323323">
    <w:abstractNumId w:val="27"/>
  </w:num>
  <w:num w:numId="19" w16cid:durableId="785734425">
    <w:abstractNumId w:val="59"/>
  </w:num>
  <w:num w:numId="20" w16cid:durableId="80568964">
    <w:abstractNumId w:val="28"/>
  </w:num>
  <w:num w:numId="21" w16cid:durableId="865866291">
    <w:abstractNumId w:val="50"/>
  </w:num>
  <w:num w:numId="22" w16cid:durableId="1381131903">
    <w:abstractNumId w:val="67"/>
  </w:num>
  <w:num w:numId="23" w16cid:durableId="1521044530">
    <w:abstractNumId w:val="30"/>
  </w:num>
  <w:num w:numId="24" w16cid:durableId="1698581863">
    <w:abstractNumId w:val="9"/>
  </w:num>
  <w:num w:numId="25" w16cid:durableId="884221584">
    <w:abstractNumId w:val="7"/>
  </w:num>
  <w:num w:numId="26" w16cid:durableId="659039322">
    <w:abstractNumId w:val="6"/>
  </w:num>
  <w:num w:numId="27" w16cid:durableId="1249264838">
    <w:abstractNumId w:val="5"/>
  </w:num>
  <w:num w:numId="28" w16cid:durableId="876814955">
    <w:abstractNumId w:val="4"/>
  </w:num>
  <w:num w:numId="29" w16cid:durableId="442309080">
    <w:abstractNumId w:val="8"/>
  </w:num>
  <w:num w:numId="30" w16cid:durableId="459762038">
    <w:abstractNumId w:val="3"/>
  </w:num>
  <w:num w:numId="31" w16cid:durableId="556935534">
    <w:abstractNumId w:val="2"/>
  </w:num>
  <w:num w:numId="32" w16cid:durableId="552545949">
    <w:abstractNumId w:val="1"/>
  </w:num>
  <w:num w:numId="33" w16cid:durableId="97600482">
    <w:abstractNumId w:val="0"/>
  </w:num>
  <w:num w:numId="34" w16cid:durableId="2065371967">
    <w:abstractNumId w:val="74"/>
  </w:num>
  <w:num w:numId="35" w16cid:durableId="138966013">
    <w:abstractNumId w:val="38"/>
  </w:num>
  <w:num w:numId="36" w16cid:durableId="111288290">
    <w:abstractNumId w:val="42"/>
  </w:num>
  <w:num w:numId="37" w16cid:durableId="7665390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9867332">
    <w:abstractNumId w:val="55"/>
  </w:num>
  <w:num w:numId="39" w16cid:durableId="498084775">
    <w:abstractNumId w:val="11"/>
  </w:num>
  <w:num w:numId="40" w16cid:durableId="1805468004">
    <w:abstractNumId w:val="17"/>
  </w:num>
  <w:num w:numId="41" w16cid:durableId="1483737107">
    <w:abstractNumId w:val="65"/>
  </w:num>
  <w:num w:numId="42" w16cid:durableId="1461722702">
    <w:abstractNumId w:val="37"/>
  </w:num>
  <w:num w:numId="43" w16cid:durableId="1552770480">
    <w:abstractNumId w:val="58"/>
  </w:num>
  <w:num w:numId="44" w16cid:durableId="569311375">
    <w:abstractNumId w:val="48"/>
  </w:num>
  <w:num w:numId="45" w16cid:durableId="502358564">
    <w:abstractNumId w:val="29"/>
  </w:num>
  <w:num w:numId="46" w16cid:durableId="947277880">
    <w:abstractNumId w:val="23"/>
  </w:num>
  <w:num w:numId="47" w16cid:durableId="1244149114">
    <w:abstractNumId w:val="33"/>
  </w:num>
  <w:num w:numId="48" w16cid:durableId="1340503897">
    <w:abstractNumId w:val="79"/>
  </w:num>
  <w:num w:numId="49" w16cid:durableId="1504278589">
    <w:abstractNumId w:val="16"/>
  </w:num>
  <w:num w:numId="50" w16cid:durableId="2091344271">
    <w:abstractNumId w:val="39"/>
  </w:num>
  <w:num w:numId="51" w16cid:durableId="2133474656">
    <w:abstractNumId w:val="64"/>
  </w:num>
  <w:num w:numId="52" w16cid:durableId="1010138688">
    <w:abstractNumId w:val="43"/>
  </w:num>
  <w:num w:numId="53" w16cid:durableId="953946597">
    <w:abstractNumId w:val="20"/>
  </w:num>
  <w:num w:numId="54" w16cid:durableId="1123232811">
    <w:abstractNumId w:val="25"/>
  </w:num>
  <w:num w:numId="55" w16cid:durableId="800851624">
    <w:abstractNumId w:val="56"/>
  </w:num>
  <w:num w:numId="56" w16cid:durableId="20984230">
    <w:abstractNumId w:val="72"/>
  </w:num>
  <w:num w:numId="57" w16cid:durableId="1742824659">
    <w:abstractNumId w:val="53"/>
  </w:num>
  <w:num w:numId="58" w16cid:durableId="1030646883">
    <w:abstractNumId w:val="66"/>
  </w:num>
  <w:num w:numId="59" w16cid:durableId="1901019453">
    <w:abstractNumId w:val="61"/>
  </w:num>
  <w:num w:numId="60" w16cid:durableId="153107461">
    <w:abstractNumId w:val="80"/>
  </w:num>
  <w:num w:numId="61" w16cid:durableId="1220551090">
    <w:abstractNumId w:val="54"/>
  </w:num>
  <w:num w:numId="62" w16cid:durableId="1448501208">
    <w:abstractNumId w:val="31"/>
  </w:num>
  <w:num w:numId="63" w16cid:durableId="616302406">
    <w:abstractNumId w:val="15"/>
  </w:num>
  <w:num w:numId="64" w16cid:durableId="765688994">
    <w:abstractNumId w:val="49"/>
  </w:num>
  <w:num w:numId="65" w16cid:durableId="528883731">
    <w:abstractNumId w:val="60"/>
  </w:num>
  <w:num w:numId="66" w16cid:durableId="659431951">
    <w:abstractNumId w:val="63"/>
  </w:num>
  <w:num w:numId="67" w16cid:durableId="1165391517">
    <w:abstractNumId w:val="44"/>
  </w:num>
  <w:num w:numId="68" w16cid:durableId="786654922">
    <w:abstractNumId w:val="46"/>
  </w:num>
  <w:num w:numId="69" w16cid:durableId="709721295">
    <w:abstractNumId w:val="76"/>
  </w:num>
  <w:num w:numId="70" w16cid:durableId="1806391509">
    <w:abstractNumId w:val="62"/>
  </w:num>
  <w:num w:numId="71" w16cid:durableId="2120026522">
    <w:abstractNumId w:val="41"/>
  </w:num>
  <w:num w:numId="72" w16cid:durableId="1929608252">
    <w:abstractNumId w:val="32"/>
  </w:num>
  <w:num w:numId="73" w16cid:durableId="1829252055">
    <w:abstractNumId w:val="69"/>
  </w:num>
  <w:num w:numId="74" w16cid:durableId="1061440157">
    <w:abstractNumId w:val="12"/>
  </w:num>
  <w:num w:numId="75" w16cid:durableId="2099281499">
    <w:abstractNumId w:val="52"/>
  </w:num>
  <w:num w:numId="76" w16cid:durableId="367264575">
    <w:abstractNumId w:val="77"/>
  </w:num>
  <w:num w:numId="77" w16cid:durableId="654139194">
    <w:abstractNumId w:val="34"/>
  </w:num>
  <w:num w:numId="78" w16cid:durableId="1368799014">
    <w:abstractNumId w:val="36"/>
  </w:num>
  <w:num w:numId="79" w16cid:durableId="200094400">
    <w:abstractNumId w:val="73"/>
  </w:num>
  <w:num w:numId="80" w16cid:durableId="102846466">
    <w:abstractNumId w:val="24"/>
  </w:num>
  <w:num w:numId="81" w16cid:durableId="1278760443">
    <w:abstractNumId w:val="51"/>
  </w:num>
  <w:num w:numId="82" w16cid:durableId="968122066">
    <w:abstractNumId w:val="42"/>
    <w:lvlOverride w:ilvl="0">
      <w:startOverride w:val="1"/>
    </w:lvlOverride>
    <w:lvlOverride w:ilvl="1">
      <w:startOverride w:val="2"/>
    </w:lvlOverride>
    <w:lvlOverride w:ilvl="2"/>
  </w:num>
  <w:num w:numId="83" w16cid:durableId="1887377046">
    <w:abstractNumId w:val="42"/>
    <w:lvlOverride w:ilvl="0">
      <w:startOverride w:val="1"/>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43225803">
    <w:abstractNumId w:val="4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818230">
    <w:abstractNumId w:val="4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881942085">
    <w:abstractNumId w:val="42"/>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46364276">
    <w:abstractNumId w:val="42"/>
    <w:lvlOverride w:ilvl="0">
      <w:startOverride w:val="2"/>
    </w:lvlOverride>
    <w:lvlOverride w:ilvl="1">
      <w:startOverride w:val="2"/>
    </w:lvlOverride>
    <w:lvlOverride w:ilvl="2">
      <w:startOverride w:val="1"/>
    </w:lvlOverride>
  </w:num>
  <w:num w:numId="88" w16cid:durableId="1920865648">
    <w:abstractNumId w:val="4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17618983">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1448"/>
    <w:rsid w:val="0000166E"/>
    <w:rsid w:val="000016E3"/>
    <w:rsid w:val="00001E3D"/>
    <w:rsid w:val="000023C4"/>
    <w:rsid w:val="00002A09"/>
    <w:rsid w:val="00002B76"/>
    <w:rsid w:val="00002E3A"/>
    <w:rsid w:val="00002EB6"/>
    <w:rsid w:val="000032B1"/>
    <w:rsid w:val="00003A25"/>
    <w:rsid w:val="000040EA"/>
    <w:rsid w:val="00004222"/>
    <w:rsid w:val="00004264"/>
    <w:rsid w:val="000051EF"/>
    <w:rsid w:val="000053F9"/>
    <w:rsid w:val="00005501"/>
    <w:rsid w:val="00005F38"/>
    <w:rsid w:val="00005F55"/>
    <w:rsid w:val="00006470"/>
    <w:rsid w:val="0000663D"/>
    <w:rsid w:val="000066BD"/>
    <w:rsid w:val="000066C0"/>
    <w:rsid w:val="0000675F"/>
    <w:rsid w:val="0000696D"/>
    <w:rsid w:val="00006E30"/>
    <w:rsid w:val="000072C5"/>
    <w:rsid w:val="000073AA"/>
    <w:rsid w:val="000076BF"/>
    <w:rsid w:val="000077E2"/>
    <w:rsid w:val="00007F0E"/>
    <w:rsid w:val="00010D0C"/>
    <w:rsid w:val="000110EF"/>
    <w:rsid w:val="00011356"/>
    <w:rsid w:val="000115D9"/>
    <w:rsid w:val="00011FC3"/>
    <w:rsid w:val="00012701"/>
    <w:rsid w:val="00012CD0"/>
    <w:rsid w:val="00013A71"/>
    <w:rsid w:val="00013BF9"/>
    <w:rsid w:val="0001470D"/>
    <w:rsid w:val="0001569A"/>
    <w:rsid w:val="000157F5"/>
    <w:rsid w:val="00015997"/>
    <w:rsid w:val="000160C9"/>
    <w:rsid w:val="000161D0"/>
    <w:rsid w:val="00016574"/>
    <w:rsid w:val="0001668B"/>
    <w:rsid w:val="00016716"/>
    <w:rsid w:val="00017700"/>
    <w:rsid w:val="00017730"/>
    <w:rsid w:val="00017B40"/>
    <w:rsid w:val="00017C10"/>
    <w:rsid w:val="00017ED1"/>
    <w:rsid w:val="00020166"/>
    <w:rsid w:val="0002076A"/>
    <w:rsid w:val="00020816"/>
    <w:rsid w:val="00021052"/>
    <w:rsid w:val="00021279"/>
    <w:rsid w:val="000214D2"/>
    <w:rsid w:val="0002154C"/>
    <w:rsid w:val="00021872"/>
    <w:rsid w:val="000219B4"/>
    <w:rsid w:val="00021C20"/>
    <w:rsid w:val="00021E32"/>
    <w:rsid w:val="00021FAC"/>
    <w:rsid w:val="00022463"/>
    <w:rsid w:val="00022636"/>
    <w:rsid w:val="000230C3"/>
    <w:rsid w:val="000233DD"/>
    <w:rsid w:val="0002361F"/>
    <w:rsid w:val="0002386C"/>
    <w:rsid w:val="0002394F"/>
    <w:rsid w:val="0002399C"/>
    <w:rsid w:val="00023D7A"/>
    <w:rsid w:val="00024095"/>
    <w:rsid w:val="000240A8"/>
    <w:rsid w:val="00024146"/>
    <w:rsid w:val="00024A80"/>
    <w:rsid w:val="00024CD1"/>
    <w:rsid w:val="000252A9"/>
    <w:rsid w:val="000254B1"/>
    <w:rsid w:val="00025A5C"/>
    <w:rsid w:val="00025C78"/>
    <w:rsid w:val="0002613E"/>
    <w:rsid w:val="00026915"/>
    <w:rsid w:val="00026E2C"/>
    <w:rsid w:val="000272EA"/>
    <w:rsid w:val="00027B20"/>
    <w:rsid w:val="00027DAC"/>
    <w:rsid w:val="00027DD5"/>
    <w:rsid w:val="00027DF3"/>
    <w:rsid w:val="00030BE9"/>
    <w:rsid w:val="0003115D"/>
    <w:rsid w:val="0003122B"/>
    <w:rsid w:val="000312E0"/>
    <w:rsid w:val="000317B6"/>
    <w:rsid w:val="0003194A"/>
    <w:rsid w:val="000319FC"/>
    <w:rsid w:val="00031D49"/>
    <w:rsid w:val="000322BC"/>
    <w:rsid w:val="000329E8"/>
    <w:rsid w:val="00032AA1"/>
    <w:rsid w:val="00032AEA"/>
    <w:rsid w:val="00032E0F"/>
    <w:rsid w:val="00032EA1"/>
    <w:rsid w:val="00032EC1"/>
    <w:rsid w:val="00032ECC"/>
    <w:rsid w:val="0003313A"/>
    <w:rsid w:val="000335BC"/>
    <w:rsid w:val="000346B5"/>
    <w:rsid w:val="00036EAA"/>
    <w:rsid w:val="00037286"/>
    <w:rsid w:val="0003746A"/>
    <w:rsid w:val="000379B1"/>
    <w:rsid w:val="00037BA7"/>
    <w:rsid w:val="00037D88"/>
    <w:rsid w:val="0004007F"/>
    <w:rsid w:val="00040C13"/>
    <w:rsid w:val="000411AD"/>
    <w:rsid w:val="0004175F"/>
    <w:rsid w:val="000419AD"/>
    <w:rsid w:val="00041BFD"/>
    <w:rsid w:val="000421C1"/>
    <w:rsid w:val="000423AB"/>
    <w:rsid w:val="00042696"/>
    <w:rsid w:val="00042973"/>
    <w:rsid w:val="00042DAB"/>
    <w:rsid w:val="00043363"/>
    <w:rsid w:val="00043790"/>
    <w:rsid w:val="000439C9"/>
    <w:rsid w:val="00043AF6"/>
    <w:rsid w:val="00043B1C"/>
    <w:rsid w:val="00043E46"/>
    <w:rsid w:val="00043FA0"/>
    <w:rsid w:val="00044994"/>
    <w:rsid w:val="00044B6D"/>
    <w:rsid w:val="00044E0E"/>
    <w:rsid w:val="00044EEE"/>
    <w:rsid w:val="00045047"/>
    <w:rsid w:val="00045070"/>
    <w:rsid w:val="00045432"/>
    <w:rsid w:val="000456D4"/>
    <w:rsid w:val="00045F40"/>
    <w:rsid w:val="00045FC7"/>
    <w:rsid w:val="00046894"/>
    <w:rsid w:val="00046E12"/>
    <w:rsid w:val="00046F0A"/>
    <w:rsid w:val="000472B2"/>
    <w:rsid w:val="00047596"/>
    <w:rsid w:val="000478BB"/>
    <w:rsid w:val="00047AA5"/>
    <w:rsid w:val="00047F74"/>
    <w:rsid w:val="0005073C"/>
    <w:rsid w:val="000508D3"/>
    <w:rsid w:val="00051268"/>
    <w:rsid w:val="000515EB"/>
    <w:rsid w:val="00051BAA"/>
    <w:rsid w:val="00052224"/>
    <w:rsid w:val="00052598"/>
    <w:rsid w:val="000525EF"/>
    <w:rsid w:val="00052AD8"/>
    <w:rsid w:val="00052E5A"/>
    <w:rsid w:val="0005333B"/>
    <w:rsid w:val="00053393"/>
    <w:rsid w:val="00053B06"/>
    <w:rsid w:val="00053C54"/>
    <w:rsid w:val="00053CEF"/>
    <w:rsid w:val="000545A3"/>
    <w:rsid w:val="000549AD"/>
    <w:rsid w:val="00054A14"/>
    <w:rsid w:val="00054CB3"/>
    <w:rsid w:val="0005513E"/>
    <w:rsid w:val="0005534A"/>
    <w:rsid w:val="00056419"/>
    <w:rsid w:val="000567DF"/>
    <w:rsid w:val="0005681F"/>
    <w:rsid w:val="00056F79"/>
    <w:rsid w:val="000570D0"/>
    <w:rsid w:val="000577E7"/>
    <w:rsid w:val="0005794D"/>
    <w:rsid w:val="000601B9"/>
    <w:rsid w:val="000603B8"/>
    <w:rsid w:val="000609DD"/>
    <w:rsid w:val="00060B47"/>
    <w:rsid w:val="000612D3"/>
    <w:rsid w:val="00061379"/>
    <w:rsid w:val="00061865"/>
    <w:rsid w:val="0006187D"/>
    <w:rsid w:val="00061FFC"/>
    <w:rsid w:val="000621FB"/>
    <w:rsid w:val="00062584"/>
    <w:rsid w:val="00062667"/>
    <w:rsid w:val="00062B55"/>
    <w:rsid w:val="00063066"/>
    <w:rsid w:val="0006321F"/>
    <w:rsid w:val="00063852"/>
    <w:rsid w:val="00064985"/>
    <w:rsid w:val="000649BE"/>
    <w:rsid w:val="00064AA9"/>
    <w:rsid w:val="00065961"/>
    <w:rsid w:val="00065B51"/>
    <w:rsid w:val="00065D5E"/>
    <w:rsid w:val="00065F29"/>
    <w:rsid w:val="000661AE"/>
    <w:rsid w:val="00066999"/>
    <w:rsid w:val="00066AD2"/>
    <w:rsid w:val="00066DB4"/>
    <w:rsid w:val="00066EA5"/>
    <w:rsid w:val="00066F1B"/>
    <w:rsid w:val="000673BB"/>
    <w:rsid w:val="000675E4"/>
    <w:rsid w:val="0007015B"/>
    <w:rsid w:val="00070191"/>
    <w:rsid w:val="000705E3"/>
    <w:rsid w:val="00070AB1"/>
    <w:rsid w:val="00070C1B"/>
    <w:rsid w:val="0007141A"/>
    <w:rsid w:val="00071619"/>
    <w:rsid w:val="0007194A"/>
    <w:rsid w:val="00072504"/>
    <w:rsid w:val="0007259E"/>
    <w:rsid w:val="000725F5"/>
    <w:rsid w:val="00072BA1"/>
    <w:rsid w:val="0007318F"/>
    <w:rsid w:val="00073E11"/>
    <w:rsid w:val="000745FB"/>
    <w:rsid w:val="0007480F"/>
    <w:rsid w:val="00074AAF"/>
    <w:rsid w:val="0007508F"/>
    <w:rsid w:val="00076382"/>
    <w:rsid w:val="000764AD"/>
    <w:rsid w:val="00076B08"/>
    <w:rsid w:val="0007702B"/>
    <w:rsid w:val="0007729D"/>
    <w:rsid w:val="00077DFE"/>
    <w:rsid w:val="00080601"/>
    <w:rsid w:val="00081B23"/>
    <w:rsid w:val="00082C9E"/>
    <w:rsid w:val="00082E7D"/>
    <w:rsid w:val="0008375E"/>
    <w:rsid w:val="00084408"/>
    <w:rsid w:val="00085177"/>
    <w:rsid w:val="000854CE"/>
    <w:rsid w:val="00085FC9"/>
    <w:rsid w:val="0008688A"/>
    <w:rsid w:val="00086893"/>
    <w:rsid w:val="00086A82"/>
    <w:rsid w:val="0008742A"/>
    <w:rsid w:val="00087BA9"/>
    <w:rsid w:val="00090006"/>
    <w:rsid w:val="0009025A"/>
    <w:rsid w:val="00090C80"/>
    <w:rsid w:val="00091307"/>
    <w:rsid w:val="00091BDA"/>
    <w:rsid w:val="00091DC2"/>
    <w:rsid w:val="000927C7"/>
    <w:rsid w:val="00092857"/>
    <w:rsid w:val="00092F00"/>
    <w:rsid w:val="000933C9"/>
    <w:rsid w:val="00093C52"/>
    <w:rsid w:val="00094F97"/>
    <w:rsid w:val="00094FE7"/>
    <w:rsid w:val="000954D2"/>
    <w:rsid w:val="00095F6E"/>
    <w:rsid w:val="00096069"/>
    <w:rsid w:val="00096521"/>
    <w:rsid w:val="000968C5"/>
    <w:rsid w:val="00096C51"/>
    <w:rsid w:val="00096DFA"/>
    <w:rsid w:val="0009707D"/>
    <w:rsid w:val="00097220"/>
    <w:rsid w:val="000974BE"/>
    <w:rsid w:val="00097953"/>
    <w:rsid w:val="000979F7"/>
    <w:rsid w:val="000A00F4"/>
    <w:rsid w:val="000A0126"/>
    <w:rsid w:val="000A02C4"/>
    <w:rsid w:val="000A0643"/>
    <w:rsid w:val="000A11D2"/>
    <w:rsid w:val="000A12B5"/>
    <w:rsid w:val="000A12DC"/>
    <w:rsid w:val="000A16CE"/>
    <w:rsid w:val="000A19C1"/>
    <w:rsid w:val="000A1D85"/>
    <w:rsid w:val="000A27FB"/>
    <w:rsid w:val="000A280C"/>
    <w:rsid w:val="000A2927"/>
    <w:rsid w:val="000A312B"/>
    <w:rsid w:val="000A3861"/>
    <w:rsid w:val="000A39AE"/>
    <w:rsid w:val="000A3BE4"/>
    <w:rsid w:val="000A3EEA"/>
    <w:rsid w:val="000A442B"/>
    <w:rsid w:val="000A454A"/>
    <w:rsid w:val="000A5531"/>
    <w:rsid w:val="000A554E"/>
    <w:rsid w:val="000A562D"/>
    <w:rsid w:val="000A6519"/>
    <w:rsid w:val="000A6528"/>
    <w:rsid w:val="000A6D52"/>
    <w:rsid w:val="000A6DE8"/>
    <w:rsid w:val="000A6F27"/>
    <w:rsid w:val="000A6FA7"/>
    <w:rsid w:val="000A73E3"/>
    <w:rsid w:val="000A798A"/>
    <w:rsid w:val="000A7DBE"/>
    <w:rsid w:val="000A7E52"/>
    <w:rsid w:val="000B0054"/>
    <w:rsid w:val="000B0096"/>
    <w:rsid w:val="000B0BAE"/>
    <w:rsid w:val="000B11F8"/>
    <w:rsid w:val="000B133D"/>
    <w:rsid w:val="000B15D8"/>
    <w:rsid w:val="000B19FF"/>
    <w:rsid w:val="000B1C3E"/>
    <w:rsid w:val="000B1D8F"/>
    <w:rsid w:val="000B1E8A"/>
    <w:rsid w:val="000B2526"/>
    <w:rsid w:val="000B30E2"/>
    <w:rsid w:val="000B32C1"/>
    <w:rsid w:val="000B3B89"/>
    <w:rsid w:val="000B3C7C"/>
    <w:rsid w:val="000B4047"/>
    <w:rsid w:val="000B41CD"/>
    <w:rsid w:val="000B4B3B"/>
    <w:rsid w:val="000B5A7C"/>
    <w:rsid w:val="000B5B11"/>
    <w:rsid w:val="000B6476"/>
    <w:rsid w:val="000B69FA"/>
    <w:rsid w:val="000B7003"/>
    <w:rsid w:val="000B7180"/>
    <w:rsid w:val="000B7442"/>
    <w:rsid w:val="000B744C"/>
    <w:rsid w:val="000B7548"/>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3DC2"/>
    <w:rsid w:val="000C3FA8"/>
    <w:rsid w:val="000C4B4C"/>
    <w:rsid w:val="000C4BB6"/>
    <w:rsid w:val="000C4FD1"/>
    <w:rsid w:val="000C56EF"/>
    <w:rsid w:val="000C61BA"/>
    <w:rsid w:val="000C675D"/>
    <w:rsid w:val="000C703F"/>
    <w:rsid w:val="000C762E"/>
    <w:rsid w:val="000C76CF"/>
    <w:rsid w:val="000C7AB9"/>
    <w:rsid w:val="000D010B"/>
    <w:rsid w:val="000D0FDC"/>
    <w:rsid w:val="000D1552"/>
    <w:rsid w:val="000D18D7"/>
    <w:rsid w:val="000D22F9"/>
    <w:rsid w:val="000D2489"/>
    <w:rsid w:val="000D2E97"/>
    <w:rsid w:val="000D3089"/>
    <w:rsid w:val="000D324F"/>
    <w:rsid w:val="000D329E"/>
    <w:rsid w:val="000D3789"/>
    <w:rsid w:val="000D4047"/>
    <w:rsid w:val="000D4E26"/>
    <w:rsid w:val="000D5122"/>
    <w:rsid w:val="000D530C"/>
    <w:rsid w:val="000D5388"/>
    <w:rsid w:val="000D5511"/>
    <w:rsid w:val="000D5658"/>
    <w:rsid w:val="000D79D9"/>
    <w:rsid w:val="000D7B09"/>
    <w:rsid w:val="000D7D54"/>
    <w:rsid w:val="000D7FAC"/>
    <w:rsid w:val="000E0D36"/>
    <w:rsid w:val="000E1061"/>
    <w:rsid w:val="000E112F"/>
    <w:rsid w:val="000E1335"/>
    <w:rsid w:val="000E140A"/>
    <w:rsid w:val="000E144E"/>
    <w:rsid w:val="000E1949"/>
    <w:rsid w:val="000E1A81"/>
    <w:rsid w:val="000E23AA"/>
    <w:rsid w:val="000E23EA"/>
    <w:rsid w:val="000E2F87"/>
    <w:rsid w:val="000E39AF"/>
    <w:rsid w:val="000E3E9D"/>
    <w:rsid w:val="000E47C9"/>
    <w:rsid w:val="000E48DC"/>
    <w:rsid w:val="000E49B1"/>
    <w:rsid w:val="000E537D"/>
    <w:rsid w:val="000E599F"/>
    <w:rsid w:val="000E5A0A"/>
    <w:rsid w:val="000E5A42"/>
    <w:rsid w:val="000E65E9"/>
    <w:rsid w:val="000E6621"/>
    <w:rsid w:val="000E6FA0"/>
    <w:rsid w:val="000E7029"/>
    <w:rsid w:val="000E70A6"/>
    <w:rsid w:val="000E775D"/>
    <w:rsid w:val="000E7B38"/>
    <w:rsid w:val="000F0524"/>
    <w:rsid w:val="000F05E1"/>
    <w:rsid w:val="000F0914"/>
    <w:rsid w:val="000F0B43"/>
    <w:rsid w:val="000F12C9"/>
    <w:rsid w:val="000F12FD"/>
    <w:rsid w:val="000F1641"/>
    <w:rsid w:val="000F41A6"/>
    <w:rsid w:val="000F430C"/>
    <w:rsid w:val="000F51DA"/>
    <w:rsid w:val="000F5222"/>
    <w:rsid w:val="000F57A9"/>
    <w:rsid w:val="000F57CE"/>
    <w:rsid w:val="000F58E0"/>
    <w:rsid w:val="000F591C"/>
    <w:rsid w:val="000F595B"/>
    <w:rsid w:val="000F5E3F"/>
    <w:rsid w:val="000F6025"/>
    <w:rsid w:val="000F6E15"/>
    <w:rsid w:val="000F7357"/>
    <w:rsid w:val="000F75ED"/>
    <w:rsid w:val="000F78FF"/>
    <w:rsid w:val="000F79A1"/>
    <w:rsid w:val="000F79E6"/>
    <w:rsid w:val="000F7F30"/>
    <w:rsid w:val="001002DD"/>
    <w:rsid w:val="00100DE1"/>
    <w:rsid w:val="00101138"/>
    <w:rsid w:val="00101768"/>
    <w:rsid w:val="00101A75"/>
    <w:rsid w:val="00101CA5"/>
    <w:rsid w:val="001025D7"/>
    <w:rsid w:val="001033DC"/>
    <w:rsid w:val="00103552"/>
    <w:rsid w:val="001039D3"/>
    <w:rsid w:val="00103C93"/>
    <w:rsid w:val="00103D94"/>
    <w:rsid w:val="00103FD3"/>
    <w:rsid w:val="00104262"/>
    <w:rsid w:val="00104428"/>
    <w:rsid w:val="00104A2E"/>
    <w:rsid w:val="00104A41"/>
    <w:rsid w:val="0010523E"/>
    <w:rsid w:val="001061BE"/>
    <w:rsid w:val="001062F1"/>
    <w:rsid w:val="00106401"/>
    <w:rsid w:val="00106C24"/>
    <w:rsid w:val="00107791"/>
    <w:rsid w:val="00107C93"/>
    <w:rsid w:val="001100D5"/>
    <w:rsid w:val="00110A50"/>
    <w:rsid w:val="00110C5E"/>
    <w:rsid w:val="00110FE6"/>
    <w:rsid w:val="0011118B"/>
    <w:rsid w:val="001111EE"/>
    <w:rsid w:val="001117F6"/>
    <w:rsid w:val="00111F70"/>
    <w:rsid w:val="001123A7"/>
    <w:rsid w:val="0011293E"/>
    <w:rsid w:val="00112A64"/>
    <w:rsid w:val="00113181"/>
    <w:rsid w:val="001138C0"/>
    <w:rsid w:val="001138F3"/>
    <w:rsid w:val="00113926"/>
    <w:rsid w:val="00113979"/>
    <w:rsid w:val="001139B3"/>
    <w:rsid w:val="00113C92"/>
    <w:rsid w:val="00113F74"/>
    <w:rsid w:val="0011405A"/>
    <w:rsid w:val="00114121"/>
    <w:rsid w:val="00114156"/>
    <w:rsid w:val="00114458"/>
    <w:rsid w:val="0011502D"/>
    <w:rsid w:val="001150C5"/>
    <w:rsid w:val="00115210"/>
    <w:rsid w:val="001152BD"/>
    <w:rsid w:val="00115FDC"/>
    <w:rsid w:val="001164CB"/>
    <w:rsid w:val="001168B8"/>
    <w:rsid w:val="00116B7B"/>
    <w:rsid w:val="001170B7"/>
    <w:rsid w:val="00117B8A"/>
    <w:rsid w:val="001204C9"/>
    <w:rsid w:val="001205E1"/>
    <w:rsid w:val="0012126B"/>
    <w:rsid w:val="00121369"/>
    <w:rsid w:val="00122002"/>
    <w:rsid w:val="00122048"/>
    <w:rsid w:val="001221B5"/>
    <w:rsid w:val="00122278"/>
    <w:rsid w:val="00122371"/>
    <w:rsid w:val="00122900"/>
    <w:rsid w:val="00122936"/>
    <w:rsid w:val="00123AF0"/>
    <w:rsid w:val="001244FF"/>
    <w:rsid w:val="001247FA"/>
    <w:rsid w:val="001249B3"/>
    <w:rsid w:val="001249BE"/>
    <w:rsid w:val="00124E01"/>
    <w:rsid w:val="00125188"/>
    <w:rsid w:val="00125993"/>
    <w:rsid w:val="00125A75"/>
    <w:rsid w:val="00125B31"/>
    <w:rsid w:val="00125D43"/>
    <w:rsid w:val="00125D87"/>
    <w:rsid w:val="001260A9"/>
    <w:rsid w:val="001263B1"/>
    <w:rsid w:val="001269C5"/>
    <w:rsid w:val="00126B77"/>
    <w:rsid w:val="001274F1"/>
    <w:rsid w:val="0012792C"/>
    <w:rsid w:val="00127935"/>
    <w:rsid w:val="00127D1A"/>
    <w:rsid w:val="00127D7D"/>
    <w:rsid w:val="00127E2B"/>
    <w:rsid w:val="00127EC5"/>
    <w:rsid w:val="00130361"/>
    <w:rsid w:val="001306CD"/>
    <w:rsid w:val="00131138"/>
    <w:rsid w:val="001313B0"/>
    <w:rsid w:val="0013168E"/>
    <w:rsid w:val="00131782"/>
    <w:rsid w:val="00131D37"/>
    <w:rsid w:val="00131DCF"/>
    <w:rsid w:val="001320C8"/>
    <w:rsid w:val="001324E7"/>
    <w:rsid w:val="00132A7D"/>
    <w:rsid w:val="00132CA4"/>
    <w:rsid w:val="00132D8E"/>
    <w:rsid w:val="001334B9"/>
    <w:rsid w:val="00133991"/>
    <w:rsid w:val="00133B56"/>
    <w:rsid w:val="00133D52"/>
    <w:rsid w:val="00133F37"/>
    <w:rsid w:val="00134704"/>
    <w:rsid w:val="00134944"/>
    <w:rsid w:val="00134A8E"/>
    <w:rsid w:val="00134E18"/>
    <w:rsid w:val="001354B7"/>
    <w:rsid w:val="00135570"/>
    <w:rsid w:val="00135622"/>
    <w:rsid w:val="001356E5"/>
    <w:rsid w:val="0013573A"/>
    <w:rsid w:val="00136265"/>
    <w:rsid w:val="0013632D"/>
    <w:rsid w:val="00136690"/>
    <w:rsid w:val="00136C70"/>
    <w:rsid w:val="001373DE"/>
    <w:rsid w:val="00137705"/>
    <w:rsid w:val="0013792B"/>
    <w:rsid w:val="00137C0D"/>
    <w:rsid w:val="00141002"/>
    <w:rsid w:val="00141AE8"/>
    <w:rsid w:val="00142095"/>
    <w:rsid w:val="00142BF8"/>
    <w:rsid w:val="0014336D"/>
    <w:rsid w:val="00143B41"/>
    <w:rsid w:val="00143BF0"/>
    <w:rsid w:val="00143F4A"/>
    <w:rsid w:val="00144545"/>
    <w:rsid w:val="0014462B"/>
    <w:rsid w:val="00144DAA"/>
    <w:rsid w:val="0014577B"/>
    <w:rsid w:val="001459B6"/>
    <w:rsid w:val="00145BD6"/>
    <w:rsid w:val="00146079"/>
    <w:rsid w:val="001463EC"/>
    <w:rsid w:val="001467B0"/>
    <w:rsid w:val="001468F2"/>
    <w:rsid w:val="00146924"/>
    <w:rsid w:val="00146ACA"/>
    <w:rsid w:val="00146D04"/>
    <w:rsid w:val="00147934"/>
    <w:rsid w:val="00147EAD"/>
    <w:rsid w:val="00150090"/>
    <w:rsid w:val="00151742"/>
    <w:rsid w:val="0015199E"/>
    <w:rsid w:val="00152780"/>
    <w:rsid w:val="00153316"/>
    <w:rsid w:val="0015419A"/>
    <w:rsid w:val="0015430F"/>
    <w:rsid w:val="001545D6"/>
    <w:rsid w:val="00154E47"/>
    <w:rsid w:val="00154EE3"/>
    <w:rsid w:val="00155144"/>
    <w:rsid w:val="00155472"/>
    <w:rsid w:val="001555E0"/>
    <w:rsid w:val="001558F1"/>
    <w:rsid w:val="00155A8B"/>
    <w:rsid w:val="00155B6D"/>
    <w:rsid w:val="00155D0A"/>
    <w:rsid w:val="00155EE2"/>
    <w:rsid w:val="00156641"/>
    <w:rsid w:val="001567CD"/>
    <w:rsid w:val="001569BA"/>
    <w:rsid w:val="00156EFF"/>
    <w:rsid w:val="00156F36"/>
    <w:rsid w:val="00157672"/>
    <w:rsid w:val="001577A2"/>
    <w:rsid w:val="00157974"/>
    <w:rsid w:val="00157C44"/>
    <w:rsid w:val="00157D91"/>
    <w:rsid w:val="00157DE8"/>
    <w:rsid w:val="00157E61"/>
    <w:rsid w:val="00160011"/>
    <w:rsid w:val="00160023"/>
    <w:rsid w:val="00160061"/>
    <w:rsid w:val="00160698"/>
    <w:rsid w:val="001606DB"/>
    <w:rsid w:val="00160842"/>
    <w:rsid w:val="00160A2E"/>
    <w:rsid w:val="00160CF7"/>
    <w:rsid w:val="00161146"/>
    <w:rsid w:val="00161F76"/>
    <w:rsid w:val="001633DA"/>
    <w:rsid w:val="001637CC"/>
    <w:rsid w:val="00163806"/>
    <w:rsid w:val="001639C2"/>
    <w:rsid w:val="00163CFD"/>
    <w:rsid w:val="00163DDF"/>
    <w:rsid w:val="00163E43"/>
    <w:rsid w:val="00164977"/>
    <w:rsid w:val="00164C6B"/>
    <w:rsid w:val="00164D68"/>
    <w:rsid w:val="00164E25"/>
    <w:rsid w:val="00164F52"/>
    <w:rsid w:val="001650FE"/>
    <w:rsid w:val="00165DDD"/>
    <w:rsid w:val="00165EAD"/>
    <w:rsid w:val="00166877"/>
    <w:rsid w:val="00166AB4"/>
    <w:rsid w:val="001675AC"/>
    <w:rsid w:val="00167DC8"/>
    <w:rsid w:val="00170321"/>
    <w:rsid w:val="001705BE"/>
    <w:rsid w:val="00171335"/>
    <w:rsid w:val="001714B6"/>
    <w:rsid w:val="00171FA8"/>
    <w:rsid w:val="00172068"/>
    <w:rsid w:val="001727E7"/>
    <w:rsid w:val="00173386"/>
    <w:rsid w:val="0017386A"/>
    <w:rsid w:val="001738A9"/>
    <w:rsid w:val="00173968"/>
    <w:rsid w:val="00173D3A"/>
    <w:rsid w:val="0017427D"/>
    <w:rsid w:val="00174446"/>
    <w:rsid w:val="0017486E"/>
    <w:rsid w:val="00174A9E"/>
    <w:rsid w:val="001751AD"/>
    <w:rsid w:val="001757B8"/>
    <w:rsid w:val="00176A0F"/>
    <w:rsid w:val="0017709E"/>
    <w:rsid w:val="0017722C"/>
    <w:rsid w:val="00177664"/>
    <w:rsid w:val="0017771E"/>
    <w:rsid w:val="00177729"/>
    <w:rsid w:val="00177836"/>
    <w:rsid w:val="001778CD"/>
    <w:rsid w:val="00177A61"/>
    <w:rsid w:val="00177D42"/>
    <w:rsid w:val="0018013F"/>
    <w:rsid w:val="00180335"/>
    <w:rsid w:val="0018064A"/>
    <w:rsid w:val="001817E7"/>
    <w:rsid w:val="00181C36"/>
    <w:rsid w:val="00182034"/>
    <w:rsid w:val="00182310"/>
    <w:rsid w:val="00182462"/>
    <w:rsid w:val="00182AFD"/>
    <w:rsid w:val="00182CAE"/>
    <w:rsid w:val="00182F6F"/>
    <w:rsid w:val="00182FBC"/>
    <w:rsid w:val="00183427"/>
    <w:rsid w:val="00184D75"/>
    <w:rsid w:val="0018589E"/>
    <w:rsid w:val="00185B9F"/>
    <w:rsid w:val="0018673F"/>
    <w:rsid w:val="001867BE"/>
    <w:rsid w:val="0018728D"/>
    <w:rsid w:val="001878DE"/>
    <w:rsid w:val="00190397"/>
    <w:rsid w:val="00190C19"/>
    <w:rsid w:val="00190D02"/>
    <w:rsid w:val="00190F33"/>
    <w:rsid w:val="0019127C"/>
    <w:rsid w:val="00191285"/>
    <w:rsid w:val="00191311"/>
    <w:rsid w:val="001913DF"/>
    <w:rsid w:val="00191492"/>
    <w:rsid w:val="00191766"/>
    <w:rsid w:val="00191F45"/>
    <w:rsid w:val="00192870"/>
    <w:rsid w:val="0019287E"/>
    <w:rsid w:val="00192DA6"/>
    <w:rsid w:val="001930F3"/>
    <w:rsid w:val="00193A5B"/>
    <w:rsid w:val="00193CB3"/>
    <w:rsid w:val="00193F15"/>
    <w:rsid w:val="00194EAD"/>
    <w:rsid w:val="001953E5"/>
    <w:rsid w:val="00195400"/>
    <w:rsid w:val="001958A6"/>
    <w:rsid w:val="00195F6D"/>
    <w:rsid w:val="00196044"/>
    <w:rsid w:val="00196147"/>
    <w:rsid w:val="00196972"/>
    <w:rsid w:val="00196B4B"/>
    <w:rsid w:val="00196C5B"/>
    <w:rsid w:val="00197282"/>
    <w:rsid w:val="001A004E"/>
    <w:rsid w:val="001A03F7"/>
    <w:rsid w:val="001A0631"/>
    <w:rsid w:val="001A06D9"/>
    <w:rsid w:val="001A09E4"/>
    <w:rsid w:val="001A0CAC"/>
    <w:rsid w:val="001A0FD0"/>
    <w:rsid w:val="001A1ABF"/>
    <w:rsid w:val="001A1F1F"/>
    <w:rsid w:val="001A25CD"/>
    <w:rsid w:val="001A2639"/>
    <w:rsid w:val="001A2719"/>
    <w:rsid w:val="001A2887"/>
    <w:rsid w:val="001A2890"/>
    <w:rsid w:val="001A36C4"/>
    <w:rsid w:val="001A37B6"/>
    <w:rsid w:val="001A388D"/>
    <w:rsid w:val="001A4336"/>
    <w:rsid w:val="001A4352"/>
    <w:rsid w:val="001A45AD"/>
    <w:rsid w:val="001A4BB3"/>
    <w:rsid w:val="001A5B6C"/>
    <w:rsid w:val="001A5E4B"/>
    <w:rsid w:val="001A6380"/>
    <w:rsid w:val="001A67F5"/>
    <w:rsid w:val="001A6C6C"/>
    <w:rsid w:val="001A6FAD"/>
    <w:rsid w:val="001A729F"/>
    <w:rsid w:val="001A7844"/>
    <w:rsid w:val="001A7895"/>
    <w:rsid w:val="001A7B4D"/>
    <w:rsid w:val="001B074F"/>
    <w:rsid w:val="001B111A"/>
    <w:rsid w:val="001B15CC"/>
    <w:rsid w:val="001B1E01"/>
    <w:rsid w:val="001B1FF4"/>
    <w:rsid w:val="001B22E1"/>
    <w:rsid w:val="001B23B4"/>
    <w:rsid w:val="001B2425"/>
    <w:rsid w:val="001B26CF"/>
    <w:rsid w:val="001B2839"/>
    <w:rsid w:val="001B2BA5"/>
    <w:rsid w:val="001B2E44"/>
    <w:rsid w:val="001B3038"/>
    <w:rsid w:val="001B3172"/>
    <w:rsid w:val="001B34E9"/>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63D"/>
    <w:rsid w:val="001C0940"/>
    <w:rsid w:val="001C148A"/>
    <w:rsid w:val="001C17E9"/>
    <w:rsid w:val="001C18BE"/>
    <w:rsid w:val="001C1DC8"/>
    <w:rsid w:val="001C1F92"/>
    <w:rsid w:val="001C2236"/>
    <w:rsid w:val="001C272B"/>
    <w:rsid w:val="001C2A5B"/>
    <w:rsid w:val="001C2CAD"/>
    <w:rsid w:val="001C2EE4"/>
    <w:rsid w:val="001C3046"/>
    <w:rsid w:val="001C3ACE"/>
    <w:rsid w:val="001C3D0B"/>
    <w:rsid w:val="001C3DB7"/>
    <w:rsid w:val="001C4500"/>
    <w:rsid w:val="001C4953"/>
    <w:rsid w:val="001C4C26"/>
    <w:rsid w:val="001C4EA1"/>
    <w:rsid w:val="001C535E"/>
    <w:rsid w:val="001C5E9C"/>
    <w:rsid w:val="001C6141"/>
    <w:rsid w:val="001C6951"/>
    <w:rsid w:val="001C7599"/>
    <w:rsid w:val="001C7721"/>
    <w:rsid w:val="001C7E0C"/>
    <w:rsid w:val="001D22E5"/>
    <w:rsid w:val="001D2AD9"/>
    <w:rsid w:val="001D2E0E"/>
    <w:rsid w:val="001D2EA1"/>
    <w:rsid w:val="001D391F"/>
    <w:rsid w:val="001D39ED"/>
    <w:rsid w:val="001D3C3D"/>
    <w:rsid w:val="001D3DEB"/>
    <w:rsid w:val="001D4096"/>
    <w:rsid w:val="001D4865"/>
    <w:rsid w:val="001D4D07"/>
    <w:rsid w:val="001D4E9B"/>
    <w:rsid w:val="001D559C"/>
    <w:rsid w:val="001D5BD1"/>
    <w:rsid w:val="001D6930"/>
    <w:rsid w:val="001D6A97"/>
    <w:rsid w:val="001D6C3D"/>
    <w:rsid w:val="001D6EA3"/>
    <w:rsid w:val="001D73D5"/>
    <w:rsid w:val="001E0116"/>
    <w:rsid w:val="001E014D"/>
    <w:rsid w:val="001E0354"/>
    <w:rsid w:val="001E03FE"/>
    <w:rsid w:val="001E0479"/>
    <w:rsid w:val="001E065A"/>
    <w:rsid w:val="001E0910"/>
    <w:rsid w:val="001E0B50"/>
    <w:rsid w:val="001E0D4E"/>
    <w:rsid w:val="001E11BE"/>
    <w:rsid w:val="001E12E2"/>
    <w:rsid w:val="001E14A2"/>
    <w:rsid w:val="001E1A52"/>
    <w:rsid w:val="001E1DA3"/>
    <w:rsid w:val="001E2107"/>
    <w:rsid w:val="001E2164"/>
    <w:rsid w:val="001E28A5"/>
    <w:rsid w:val="001E29FB"/>
    <w:rsid w:val="001E3D44"/>
    <w:rsid w:val="001E3ED4"/>
    <w:rsid w:val="001E49EF"/>
    <w:rsid w:val="001E5634"/>
    <w:rsid w:val="001E5BBB"/>
    <w:rsid w:val="001E603D"/>
    <w:rsid w:val="001E6095"/>
    <w:rsid w:val="001E64DD"/>
    <w:rsid w:val="001E65E6"/>
    <w:rsid w:val="001E6821"/>
    <w:rsid w:val="001E68C5"/>
    <w:rsid w:val="001E6E7B"/>
    <w:rsid w:val="001E7465"/>
    <w:rsid w:val="001E7791"/>
    <w:rsid w:val="001E798B"/>
    <w:rsid w:val="001E7BDD"/>
    <w:rsid w:val="001E7C03"/>
    <w:rsid w:val="001F00AD"/>
    <w:rsid w:val="001F0432"/>
    <w:rsid w:val="001F061D"/>
    <w:rsid w:val="001F09F2"/>
    <w:rsid w:val="001F0AD8"/>
    <w:rsid w:val="001F0FBD"/>
    <w:rsid w:val="001F0FC5"/>
    <w:rsid w:val="001F12B2"/>
    <w:rsid w:val="001F206A"/>
    <w:rsid w:val="001F262F"/>
    <w:rsid w:val="001F26F9"/>
    <w:rsid w:val="001F27C7"/>
    <w:rsid w:val="001F2EF2"/>
    <w:rsid w:val="001F3893"/>
    <w:rsid w:val="001F4573"/>
    <w:rsid w:val="001F4889"/>
    <w:rsid w:val="001F4DDF"/>
    <w:rsid w:val="001F5178"/>
    <w:rsid w:val="001F525A"/>
    <w:rsid w:val="001F5592"/>
    <w:rsid w:val="001F57D9"/>
    <w:rsid w:val="001F5B49"/>
    <w:rsid w:val="001F5C43"/>
    <w:rsid w:val="001F5F42"/>
    <w:rsid w:val="001F6399"/>
    <w:rsid w:val="001F63C6"/>
    <w:rsid w:val="001F737C"/>
    <w:rsid w:val="001F73CB"/>
    <w:rsid w:val="001F7856"/>
    <w:rsid w:val="001F7896"/>
    <w:rsid w:val="0020044B"/>
    <w:rsid w:val="002004F7"/>
    <w:rsid w:val="00200B0E"/>
    <w:rsid w:val="00200C35"/>
    <w:rsid w:val="00200C78"/>
    <w:rsid w:val="00200DE2"/>
    <w:rsid w:val="00200E22"/>
    <w:rsid w:val="00200EFE"/>
    <w:rsid w:val="002011D7"/>
    <w:rsid w:val="002015C1"/>
    <w:rsid w:val="002015F2"/>
    <w:rsid w:val="002017A6"/>
    <w:rsid w:val="0020182E"/>
    <w:rsid w:val="00201E27"/>
    <w:rsid w:val="002022B2"/>
    <w:rsid w:val="00202384"/>
    <w:rsid w:val="00202B5D"/>
    <w:rsid w:val="00202FE3"/>
    <w:rsid w:val="0020322D"/>
    <w:rsid w:val="002032BD"/>
    <w:rsid w:val="002035BB"/>
    <w:rsid w:val="00203AAD"/>
    <w:rsid w:val="00203E2F"/>
    <w:rsid w:val="00203F2D"/>
    <w:rsid w:val="00203F81"/>
    <w:rsid w:val="002042F4"/>
    <w:rsid w:val="00204948"/>
    <w:rsid w:val="00204BCA"/>
    <w:rsid w:val="00204E5D"/>
    <w:rsid w:val="00205221"/>
    <w:rsid w:val="00205552"/>
    <w:rsid w:val="0020598B"/>
    <w:rsid w:val="00206587"/>
    <w:rsid w:val="00206A8B"/>
    <w:rsid w:val="00206DC7"/>
    <w:rsid w:val="00206E65"/>
    <w:rsid w:val="00207B84"/>
    <w:rsid w:val="002103E5"/>
    <w:rsid w:val="00210B62"/>
    <w:rsid w:val="00211E9D"/>
    <w:rsid w:val="00211F87"/>
    <w:rsid w:val="00212224"/>
    <w:rsid w:val="002129EF"/>
    <w:rsid w:val="0021349C"/>
    <w:rsid w:val="0021352E"/>
    <w:rsid w:val="00213604"/>
    <w:rsid w:val="00213694"/>
    <w:rsid w:val="00213A95"/>
    <w:rsid w:val="00213C4E"/>
    <w:rsid w:val="00214595"/>
    <w:rsid w:val="002146F4"/>
    <w:rsid w:val="00214ABD"/>
    <w:rsid w:val="00214BD2"/>
    <w:rsid w:val="00214D29"/>
    <w:rsid w:val="00214E4A"/>
    <w:rsid w:val="002152E7"/>
    <w:rsid w:val="00215757"/>
    <w:rsid w:val="00215949"/>
    <w:rsid w:val="00215AA6"/>
    <w:rsid w:val="00215CAF"/>
    <w:rsid w:val="00215DD8"/>
    <w:rsid w:val="00215EE9"/>
    <w:rsid w:val="0021631D"/>
    <w:rsid w:val="002165E0"/>
    <w:rsid w:val="00216792"/>
    <w:rsid w:val="0021696D"/>
    <w:rsid w:val="00217336"/>
    <w:rsid w:val="0021737E"/>
    <w:rsid w:val="00217C4A"/>
    <w:rsid w:val="00217DFD"/>
    <w:rsid w:val="002202ED"/>
    <w:rsid w:val="002204FC"/>
    <w:rsid w:val="00220558"/>
    <w:rsid w:val="0022093F"/>
    <w:rsid w:val="00221390"/>
    <w:rsid w:val="0022185E"/>
    <w:rsid w:val="00221E5A"/>
    <w:rsid w:val="00222140"/>
    <w:rsid w:val="002221E3"/>
    <w:rsid w:val="002226D7"/>
    <w:rsid w:val="00222879"/>
    <w:rsid w:val="0022320B"/>
    <w:rsid w:val="00223852"/>
    <w:rsid w:val="00223940"/>
    <w:rsid w:val="00223E79"/>
    <w:rsid w:val="00224451"/>
    <w:rsid w:val="00225A4A"/>
    <w:rsid w:val="00226588"/>
    <w:rsid w:val="00226A1A"/>
    <w:rsid w:val="00226D92"/>
    <w:rsid w:val="0022753A"/>
    <w:rsid w:val="0022784E"/>
    <w:rsid w:val="00227A67"/>
    <w:rsid w:val="00227CEB"/>
    <w:rsid w:val="00227F49"/>
    <w:rsid w:val="0023047B"/>
    <w:rsid w:val="0023064E"/>
    <w:rsid w:val="0023072F"/>
    <w:rsid w:val="0023073A"/>
    <w:rsid w:val="00230A96"/>
    <w:rsid w:val="002310E7"/>
    <w:rsid w:val="0023190E"/>
    <w:rsid w:val="00231ACD"/>
    <w:rsid w:val="00231F63"/>
    <w:rsid w:val="00232273"/>
    <w:rsid w:val="002325D0"/>
    <w:rsid w:val="00232977"/>
    <w:rsid w:val="0023328C"/>
    <w:rsid w:val="002334F9"/>
    <w:rsid w:val="00233538"/>
    <w:rsid w:val="002335B6"/>
    <w:rsid w:val="00233CC7"/>
    <w:rsid w:val="00233FF0"/>
    <w:rsid w:val="00234361"/>
    <w:rsid w:val="00234569"/>
    <w:rsid w:val="00235884"/>
    <w:rsid w:val="00236081"/>
    <w:rsid w:val="002366E4"/>
    <w:rsid w:val="00236D8B"/>
    <w:rsid w:val="00236ED0"/>
    <w:rsid w:val="00237369"/>
    <w:rsid w:val="002373A2"/>
    <w:rsid w:val="00237599"/>
    <w:rsid w:val="0023792E"/>
    <w:rsid w:val="00237A1C"/>
    <w:rsid w:val="002401C4"/>
    <w:rsid w:val="00240471"/>
    <w:rsid w:val="002415BB"/>
    <w:rsid w:val="00242152"/>
    <w:rsid w:val="0024217B"/>
    <w:rsid w:val="002421B2"/>
    <w:rsid w:val="002422A9"/>
    <w:rsid w:val="00242F49"/>
    <w:rsid w:val="00242F80"/>
    <w:rsid w:val="0024324F"/>
    <w:rsid w:val="002436C1"/>
    <w:rsid w:val="002437DE"/>
    <w:rsid w:val="00243B69"/>
    <w:rsid w:val="0024415A"/>
    <w:rsid w:val="002450CD"/>
    <w:rsid w:val="002455EA"/>
    <w:rsid w:val="00245669"/>
    <w:rsid w:val="00245BE4"/>
    <w:rsid w:val="002460FB"/>
    <w:rsid w:val="00247220"/>
    <w:rsid w:val="0024728D"/>
    <w:rsid w:val="00247C23"/>
    <w:rsid w:val="00250B87"/>
    <w:rsid w:val="00250EF6"/>
    <w:rsid w:val="0025135D"/>
    <w:rsid w:val="002513D1"/>
    <w:rsid w:val="0025205A"/>
    <w:rsid w:val="0025207F"/>
    <w:rsid w:val="00252362"/>
    <w:rsid w:val="00253909"/>
    <w:rsid w:val="00253F2E"/>
    <w:rsid w:val="0025411D"/>
    <w:rsid w:val="002542B0"/>
    <w:rsid w:val="00254A2E"/>
    <w:rsid w:val="00255325"/>
    <w:rsid w:val="00255AD9"/>
    <w:rsid w:val="00255BDA"/>
    <w:rsid w:val="0025622F"/>
    <w:rsid w:val="002562DB"/>
    <w:rsid w:val="00256D5F"/>
    <w:rsid w:val="00256E4B"/>
    <w:rsid w:val="00257085"/>
    <w:rsid w:val="00257F09"/>
    <w:rsid w:val="00260022"/>
    <w:rsid w:val="002600A5"/>
    <w:rsid w:val="002606E7"/>
    <w:rsid w:val="0026094A"/>
    <w:rsid w:val="0026124E"/>
    <w:rsid w:val="00261919"/>
    <w:rsid w:val="00261A24"/>
    <w:rsid w:val="00261DF2"/>
    <w:rsid w:val="00261EA1"/>
    <w:rsid w:val="0026300C"/>
    <w:rsid w:val="002635F6"/>
    <w:rsid w:val="00263EB5"/>
    <w:rsid w:val="00264633"/>
    <w:rsid w:val="00264CB8"/>
    <w:rsid w:val="00264F4B"/>
    <w:rsid w:val="00265E3F"/>
    <w:rsid w:val="0026611F"/>
    <w:rsid w:val="00266210"/>
    <w:rsid w:val="002666DB"/>
    <w:rsid w:val="00266A7E"/>
    <w:rsid w:val="00266C46"/>
    <w:rsid w:val="002671E8"/>
    <w:rsid w:val="00267369"/>
    <w:rsid w:val="00267E3F"/>
    <w:rsid w:val="00270597"/>
    <w:rsid w:val="00270602"/>
    <w:rsid w:val="002709BD"/>
    <w:rsid w:val="00270FAD"/>
    <w:rsid w:val="00271490"/>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6D2D"/>
    <w:rsid w:val="0027735D"/>
    <w:rsid w:val="00277B20"/>
    <w:rsid w:val="00277BC3"/>
    <w:rsid w:val="00277BD2"/>
    <w:rsid w:val="0028039A"/>
    <w:rsid w:val="00280F4F"/>
    <w:rsid w:val="00281016"/>
    <w:rsid w:val="002813C7"/>
    <w:rsid w:val="0028149E"/>
    <w:rsid w:val="00281A1D"/>
    <w:rsid w:val="00281DBD"/>
    <w:rsid w:val="002820A0"/>
    <w:rsid w:val="00282575"/>
    <w:rsid w:val="002829DB"/>
    <w:rsid w:val="00282F5B"/>
    <w:rsid w:val="00283057"/>
    <w:rsid w:val="00283388"/>
    <w:rsid w:val="00283B9C"/>
    <w:rsid w:val="00283EAB"/>
    <w:rsid w:val="002845C9"/>
    <w:rsid w:val="00284CA2"/>
    <w:rsid w:val="00284D9F"/>
    <w:rsid w:val="00284F63"/>
    <w:rsid w:val="002850CA"/>
    <w:rsid w:val="002851AA"/>
    <w:rsid w:val="002855C3"/>
    <w:rsid w:val="002855CF"/>
    <w:rsid w:val="00285B27"/>
    <w:rsid w:val="002900F8"/>
    <w:rsid w:val="0029112D"/>
    <w:rsid w:val="00291208"/>
    <w:rsid w:val="00291B4B"/>
    <w:rsid w:val="00291DD0"/>
    <w:rsid w:val="00291E53"/>
    <w:rsid w:val="00291EE3"/>
    <w:rsid w:val="00292021"/>
    <w:rsid w:val="002921C7"/>
    <w:rsid w:val="002927FF"/>
    <w:rsid w:val="0029284A"/>
    <w:rsid w:val="0029285F"/>
    <w:rsid w:val="00292C24"/>
    <w:rsid w:val="00293D85"/>
    <w:rsid w:val="00294745"/>
    <w:rsid w:val="00294A3E"/>
    <w:rsid w:val="00294AF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0D8"/>
    <w:rsid w:val="00297C28"/>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EB1"/>
    <w:rsid w:val="002A3240"/>
    <w:rsid w:val="002A3A6D"/>
    <w:rsid w:val="002A3F66"/>
    <w:rsid w:val="002A409D"/>
    <w:rsid w:val="002A4195"/>
    <w:rsid w:val="002A4383"/>
    <w:rsid w:val="002A4CD3"/>
    <w:rsid w:val="002A4D64"/>
    <w:rsid w:val="002A590B"/>
    <w:rsid w:val="002A5D72"/>
    <w:rsid w:val="002A5FC3"/>
    <w:rsid w:val="002A5FEA"/>
    <w:rsid w:val="002A6354"/>
    <w:rsid w:val="002A6641"/>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404A"/>
    <w:rsid w:val="002B435A"/>
    <w:rsid w:val="002B46EF"/>
    <w:rsid w:val="002B50AE"/>
    <w:rsid w:val="002B601D"/>
    <w:rsid w:val="002B652F"/>
    <w:rsid w:val="002B668A"/>
    <w:rsid w:val="002B6878"/>
    <w:rsid w:val="002B6BE4"/>
    <w:rsid w:val="002B6EBC"/>
    <w:rsid w:val="002B6F45"/>
    <w:rsid w:val="002B74B5"/>
    <w:rsid w:val="002B7700"/>
    <w:rsid w:val="002B79A4"/>
    <w:rsid w:val="002C04D4"/>
    <w:rsid w:val="002C1334"/>
    <w:rsid w:val="002C151D"/>
    <w:rsid w:val="002C1559"/>
    <w:rsid w:val="002C159B"/>
    <w:rsid w:val="002C22D0"/>
    <w:rsid w:val="002C2BC0"/>
    <w:rsid w:val="002C2E9C"/>
    <w:rsid w:val="002C2F29"/>
    <w:rsid w:val="002C3060"/>
    <w:rsid w:val="002C355C"/>
    <w:rsid w:val="002C3A97"/>
    <w:rsid w:val="002C3AB9"/>
    <w:rsid w:val="002C3DFA"/>
    <w:rsid w:val="002C41D5"/>
    <w:rsid w:val="002C4352"/>
    <w:rsid w:val="002C47CF"/>
    <w:rsid w:val="002C49FF"/>
    <w:rsid w:val="002C537C"/>
    <w:rsid w:val="002C5791"/>
    <w:rsid w:val="002C58B1"/>
    <w:rsid w:val="002C5D80"/>
    <w:rsid w:val="002C60D1"/>
    <w:rsid w:val="002C6586"/>
    <w:rsid w:val="002C6DD9"/>
    <w:rsid w:val="002C6E92"/>
    <w:rsid w:val="002C79BB"/>
    <w:rsid w:val="002D012B"/>
    <w:rsid w:val="002D04C1"/>
    <w:rsid w:val="002D074D"/>
    <w:rsid w:val="002D0D0E"/>
    <w:rsid w:val="002D0F55"/>
    <w:rsid w:val="002D0F97"/>
    <w:rsid w:val="002D1485"/>
    <w:rsid w:val="002D1943"/>
    <w:rsid w:val="002D1A73"/>
    <w:rsid w:val="002D1B88"/>
    <w:rsid w:val="002D21B7"/>
    <w:rsid w:val="002D2871"/>
    <w:rsid w:val="002D2937"/>
    <w:rsid w:val="002D2F39"/>
    <w:rsid w:val="002D3151"/>
    <w:rsid w:val="002D35FE"/>
    <w:rsid w:val="002D3700"/>
    <w:rsid w:val="002D3B15"/>
    <w:rsid w:val="002D3C97"/>
    <w:rsid w:val="002D3F74"/>
    <w:rsid w:val="002D41CF"/>
    <w:rsid w:val="002D4F5E"/>
    <w:rsid w:val="002D6445"/>
    <w:rsid w:val="002D65ED"/>
    <w:rsid w:val="002D67F9"/>
    <w:rsid w:val="002D694D"/>
    <w:rsid w:val="002D6FBA"/>
    <w:rsid w:val="002D704B"/>
    <w:rsid w:val="002D7650"/>
    <w:rsid w:val="002D7DB7"/>
    <w:rsid w:val="002D7DEC"/>
    <w:rsid w:val="002E02FF"/>
    <w:rsid w:val="002E0509"/>
    <w:rsid w:val="002E0C5D"/>
    <w:rsid w:val="002E1545"/>
    <w:rsid w:val="002E1E46"/>
    <w:rsid w:val="002E1E9D"/>
    <w:rsid w:val="002E28A5"/>
    <w:rsid w:val="002E2BA7"/>
    <w:rsid w:val="002E2BAF"/>
    <w:rsid w:val="002E2E79"/>
    <w:rsid w:val="002E3356"/>
    <w:rsid w:val="002E35A7"/>
    <w:rsid w:val="002E3857"/>
    <w:rsid w:val="002E3B09"/>
    <w:rsid w:val="002E3F29"/>
    <w:rsid w:val="002E435D"/>
    <w:rsid w:val="002E4952"/>
    <w:rsid w:val="002E51A2"/>
    <w:rsid w:val="002E5CDA"/>
    <w:rsid w:val="002E60C7"/>
    <w:rsid w:val="002E61B2"/>
    <w:rsid w:val="002E622D"/>
    <w:rsid w:val="002E6641"/>
    <w:rsid w:val="002E66A6"/>
    <w:rsid w:val="002E6A02"/>
    <w:rsid w:val="002E6B49"/>
    <w:rsid w:val="002E7189"/>
    <w:rsid w:val="002E7600"/>
    <w:rsid w:val="002E7815"/>
    <w:rsid w:val="002F0DC1"/>
    <w:rsid w:val="002F13B1"/>
    <w:rsid w:val="002F1556"/>
    <w:rsid w:val="002F1700"/>
    <w:rsid w:val="002F184D"/>
    <w:rsid w:val="002F1CA7"/>
    <w:rsid w:val="002F22D6"/>
    <w:rsid w:val="002F2459"/>
    <w:rsid w:val="002F2F23"/>
    <w:rsid w:val="002F2F49"/>
    <w:rsid w:val="002F3188"/>
    <w:rsid w:val="002F3425"/>
    <w:rsid w:val="002F3B14"/>
    <w:rsid w:val="002F404C"/>
    <w:rsid w:val="002F414F"/>
    <w:rsid w:val="002F436F"/>
    <w:rsid w:val="002F4AD0"/>
    <w:rsid w:val="002F4C9D"/>
    <w:rsid w:val="002F4F33"/>
    <w:rsid w:val="002F594E"/>
    <w:rsid w:val="002F59F8"/>
    <w:rsid w:val="002F5F22"/>
    <w:rsid w:val="002F6BB4"/>
    <w:rsid w:val="002F6F47"/>
    <w:rsid w:val="002F728D"/>
    <w:rsid w:val="002F7760"/>
    <w:rsid w:val="002F795A"/>
    <w:rsid w:val="002F7C05"/>
    <w:rsid w:val="002F7C7B"/>
    <w:rsid w:val="00300EF3"/>
    <w:rsid w:val="00301345"/>
    <w:rsid w:val="00301677"/>
    <w:rsid w:val="003017D1"/>
    <w:rsid w:val="003019C7"/>
    <w:rsid w:val="00301C50"/>
    <w:rsid w:val="00301C76"/>
    <w:rsid w:val="0030204F"/>
    <w:rsid w:val="003024A3"/>
    <w:rsid w:val="003026D6"/>
    <w:rsid w:val="003033DF"/>
    <w:rsid w:val="00303714"/>
    <w:rsid w:val="00303A91"/>
    <w:rsid w:val="00303B26"/>
    <w:rsid w:val="003045D2"/>
    <w:rsid w:val="0030533C"/>
    <w:rsid w:val="00305451"/>
    <w:rsid w:val="003056BC"/>
    <w:rsid w:val="00305D84"/>
    <w:rsid w:val="00306111"/>
    <w:rsid w:val="003068C2"/>
    <w:rsid w:val="0030690C"/>
    <w:rsid w:val="0030696A"/>
    <w:rsid w:val="00306B9C"/>
    <w:rsid w:val="00306CCF"/>
    <w:rsid w:val="00306D9E"/>
    <w:rsid w:val="00306DD4"/>
    <w:rsid w:val="00306E78"/>
    <w:rsid w:val="00306ED4"/>
    <w:rsid w:val="00307FCB"/>
    <w:rsid w:val="003104F3"/>
    <w:rsid w:val="00310B41"/>
    <w:rsid w:val="00311181"/>
    <w:rsid w:val="00311DC3"/>
    <w:rsid w:val="0031202A"/>
    <w:rsid w:val="00312034"/>
    <w:rsid w:val="00312401"/>
    <w:rsid w:val="00312A7F"/>
    <w:rsid w:val="00312B1A"/>
    <w:rsid w:val="00312C58"/>
    <w:rsid w:val="00312FA3"/>
    <w:rsid w:val="00313643"/>
    <w:rsid w:val="00313C0B"/>
    <w:rsid w:val="00314096"/>
    <w:rsid w:val="003143FB"/>
    <w:rsid w:val="0031476B"/>
    <w:rsid w:val="0031483F"/>
    <w:rsid w:val="0031491B"/>
    <w:rsid w:val="00315CA3"/>
    <w:rsid w:val="00315CA4"/>
    <w:rsid w:val="0031626A"/>
    <w:rsid w:val="003164EA"/>
    <w:rsid w:val="003166DE"/>
    <w:rsid w:val="00316737"/>
    <w:rsid w:val="00317447"/>
    <w:rsid w:val="00317C80"/>
    <w:rsid w:val="00320AB2"/>
    <w:rsid w:val="00320E74"/>
    <w:rsid w:val="00321147"/>
    <w:rsid w:val="00321EEF"/>
    <w:rsid w:val="00321F9C"/>
    <w:rsid w:val="003226F9"/>
    <w:rsid w:val="00322815"/>
    <w:rsid w:val="003231EF"/>
    <w:rsid w:val="00323872"/>
    <w:rsid w:val="003238D8"/>
    <w:rsid w:val="00323B38"/>
    <w:rsid w:val="00323C1C"/>
    <w:rsid w:val="00324755"/>
    <w:rsid w:val="003247AF"/>
    <w:rsid w:val="003249F0"/>
    <w:rsid w:val="00324D19"/>
    <w:rsid w:val="0032501D"/>
    <w:rsid w:val="003253BE"/>
    <w:rsid w:val="0032558C"/>
    <w:rsid w:val="0032580C"/>
    <w:rsid w:val="00326794"/>
    <w:rsid w:val="00326970"/>
    <w:rsid w:val="003269BC"/>
    <w:rsid w:val="003269E7"/>
    <w:rsid w:val="00327019"/>
    <w:rsid w:val="003270B9"/>
    <w:rsid w:val="00327346"/>
    <w:rsid w:val="00327368"/>
    <w:rsid w:val="003275F9"/>
    <w:rsid w:val="0032794E"/>
    <w:rsid w:val="003279C0"/>
    <w:rsid w:val="00327B2C"/>
    <w:rsid w:val="00327CCF"/>
    <w:rsid w:val="0033083B"/>
    <w:rsid w:val="00330AB2"/>
    <w:rsid w:val="00330D06"/>
    <w:rsid w:val="0033130F"/>
    <w:rsid w:val="00331414"/>
    <w:rsid w:val="00331752"/>
    <w:rsid w:val="0033197E"/>
    <w:rsid w:val="00331E23"/>
    <w:rsid w:val="00331FC9"/>
    <w:rsid w:val="003320DD"/>
    <w:rsid w:val="00333628"/>
    <w:rsid w:val="00333E87"/>
    <w:rsid w:val="00333F01"/>
    <w:rsid w:val="00334465"/>
    <w:rsid w:val="003348E4"/>
    <w:rsid w:val="00334E73"/>
    <w:rsid w:val="00334F3D"/>
    <w:rsid w:val="0033519B"/>
    <w:rsid w:val="00335261"/>
    <w:rsid w:val="003355AF"/>
    <w:rsid w:val="003357F5"/>
    <w:rsid w:val="00336993"/>
    <w:rsid w:val="003369F5"/>
    <w:rsid w:val="00336C24"/>
    <w:rsid w:val="00336E6C"/>
    <w:rsid w:val="003371DB"/>
    <w:rsid w:val="0033797E"/>
    <w:rsid w:val="00337A39"/>
    <w:rsid w:val="003403B8"/>
    <w:rsid w:val="003405F0"/>
    <w:rsid w:val="00340C2D"/>
    <w:rsid w:val="00340F2B"/>
    <w:rsid w:val="00341177"/>
    <w:rsid w:val="00341C4D"/>
    <w:rsid w:val="00341D94"/>
    <w:rsid w:val="0034223E"/>
    <w:rsid w:val="003422B6"/>
    <w:rsid w:val="00342675"/>
    <w:rsid w:val="00342B0D"/>
    <w:rsid w:val="00342D34"/>
    <w:rsid w:val="00343B93"/>
    <w:rsid w:val="00343C24"/>
    <w:rsid w:val="00343F79"/>
    <w:rsid w:val="003446B2"/>
    <w:rsid w:val="003447CC"/>
    <w:rsid w:val="00344BFC"/>
    <w:rsid w:val="00344F32"/>
    <w:rsid w:val="003455BF"/>
    <w:rsid w:val="00345BC0"/>
    <w:rsid w:val="00346092"/>
    <w:rsid w:val="0034657E"/>
    <w:rsid w:val="00346632"/>
    <w:rsid w:val="00346BD7"/>
    <w:rsid w:val="0034741C"/>
    <w:rsid w:val="003479C3"/>
    <w:rsid w:val="00347CC6"/>
    <w:rsid w:val="003500E4"/>
    <w:rsid w:val="00350144"/>
    <w:rsid w:val="0035016E"/>
    <w:rsid w:val="0035068E"/>
    <w:rsid w:val="003506BE"/>
    <w:rsid w:val="00350B7F"/>
    <w:rsid w:val="00350DF3"/>
    <w:rsid w:val="0035108E"/>
    <w:rsid w:val="0035129A"/>
    <w:rsid w:val="0035195B"/>
    <w:rsid w:val="00351BF1"/>
    <w:rsid w:val="00352301"/>
    <w:rsid w:val="0035232C"/>
    <w:rsid w:val="00352776"/>
    <w:rsid w:val="00352A43"/>
    <w:rsid w:val="00352D60"/>
    <w:rsid w:val="003533A1"/>
    <w:rsid w:val="00353478"/>
    <w:rsid w:val="003535DB"/>
    <w:rsid w:val="00353CB5"/>
    <w:rsid w:val="00353E1E"/>
    <w:rsid w:val="00353EA4"/>
    <w:rsid w:val="0035487A"/>
    <w:rsid w:val="00354E19"/>
    <w:rsid w:val="00355F82"/>
    <w:rsid w:val="003566D2"/>
    <w:rsid w:val="00356AB7"/>
    <w:rsid w:val="003573E0"/>
    <w:rsid w:val="00357782"/>
    <w:rsid w:val="0035784C"/>
    <w:rsid w:val="003578DC"/>
    <w:rsid w:val="00357F3A"/>
    <w:rsid w:val="0036036B"/>
    <w:rsid w:val="0036060F"/>
    <w:rsid w:val="00360A57"/>
    <w:rsid w:val="00360BCC"/>
    <w:rsid w:val="00360D6B"/>
    <w:rsid w:val="00360F63"/>
    <w:rsid w:val="003611AC"/>
    <w:rsid w:val="003613E3"/>
    <w:rsid w:val="003618D6"/>
    <w:rsid w:val="00361E5B"/>
    <w:rsid w:val="00361EA2"/>
    <w:rsid w:val="003620B4"/>
    <w:rsid w:val="003626B5"/>
    <w:rsid w:val="00362B79"/>
    <w:rsid w:val="00362C5A"/>
    <w:rsid w:val="003630F0"/>
    <w:rsid w:val="003633DE"/>
    <w:rsid w:val="003635AA"/>
    <w:rsid w:val="003637D8"/>
    <w:rsid w:val="00363C16"/>
    <w:rsid w:val="003649C8"/>
    <w:rsid w:val="0036513B"/>
    <w:rsid w:val="003656EB"/>
    <w:rsid w:val="00365731"/>
    <w:rsid w:val="003658BB"/>
    <w:rsid w:val="00365A29"/>
    <w:rsid w:val="00366668"/>
    <w:rsid w:val="00366C0A"/>
    <w:rsid w:val="00367103"/>
    <w:rsid w:val="00367568"/>
    <w:rsid w:val="00367AAD"/>
    <w:rsid w:val="00367CAE"/>
    <w:rsid w:val="00367CDD"/>
    <w:rsid w:val="00370ADE"/>
    <w:rsid w:val="00370CCF"/>
    <w:rsid w:val="00370DBC"/>
    <w:rsid w:val="00370FAB"/>
    <w:rsid w:val="0037106F"/>
    <w:rsid w:val="003711A2"/>
    <w:rsid w:val="00371723"/>
    <w:rsid w:val="0037178E"/>
    <w:rsid w:val="00371B2F"/>
    <w:rsid w:val="00371B46"/>
    <w:rsid w:val="00371EBE"/>
    <w:rsid w:val="003720AE"/>
    <w:rsid w:val="0037241F"/>
    <w:rsid w:val="00372772"/>
    <w:rsid w:val="00373925"/>
    <w:rsid w:val="0037397B"/>
    <w:rsid w:val="00373A63"/>
    <w:rsid w:val="00373AD0"/>
    <w:rsid w:val="00373DF0"/>
    <w:rsid w:val="0037442E"/>
    <w:rsid w:val="0037456A"/>
    <w:rsid w:val="00374694"/>
    <w:rsid w:val="003746BB"/>
    <w:rsid w:val="00374713"/>
    <w:rsid w:val="00374FD2"/>
    <w:rsid w:val="003766E3"/>
    <w:rsid w:val="0037774A"/>
    <w:rsid w:val="003777BA"/>
    <w:rsid w:val="00380620"/>
    <w:rsid w:val="00380826"/>
    <w:rsid w:val="0038090E"/>
    <w:rsid w:val="00380BF7"/>
    <w:rsid w:val="00380C05"/>
    <w:rsid w:val="00380C29"/>
    <w:rsid w:val="00380CF4"/>
    <w:rsid w:val="00380DCC"/>
    <w:rsid w:val="00380FC5"/>
    <w:rsid w:val="0038139C"/>
    <w:rsid w:val="0038141E"/>
    <w:rsid w:val="00381649"/>
    <w:rsid w:val="00381912"/>
    <w:rsid w:val="00381CA1"/>
    <w:rsid w:val="00381DFC"/>
    <w:rsid w:val="003822C1"/>
    <w:rsid w:val="003824BC"/>
    <w:rsid w:val="00382555"/>
    <w:rsid w:val="003825BE"/>
    <w:rsid w:val="003826D9"/>
    <w:rsid w:val="00382CAD"/>
    <w:rsid w:val="00383BD1"/>
    <w:rsid w:val="0038408C"/>
    <w:rsid w:val="00385564"/>
    <w:rsid w:val="00386540"/>
    <w:rsid w:val="0038710E"/>
    <w:rsid w:val="003874D1"/>
    <w:rsid w:val="00387B4B"/>
    <w:rsid w:val="003901DE"/>
    <w:rsid w:val="00390454"/>
    <w:rsid w:val="0039086F"/>
    <w:rsid w:val="00390BDA"/>
    <w:rsid w:val="00390BDF"/>
    <w:rsid w:val="003915DA"/>
    <w:rsid w:val="00391911"/>
    <w:rsid w:val="00391B48"/>
    <w:rsid w:val="00391F49"/>
    <w:rsid w:val="00391F4C"/>
    <w:rsid w:val="00392C51"/>
    <w:rsid w:val="00392C90"/>
    <w:rsid w:val="00392CF9"/>
    <w:rsid w:val="00392D74"/>
    <w:rsid w:val="00392DEE"/>
    <w:rsid w:val="003931F7"/>
    <w:rsid w:val="0039341D"/>
    <w:rsid w:val="00393BA1"/>
    <w:rsid w:val="00393D8E"/>
    <w:rsid w:val="003941DC"/>
    <w:rsid w:val="00394818"/>
    <w:rsid w:val="00394945"/>
    <w:rsid w:val="00394A46"/>
    <w:rsid w:val="0039553E"/>
    <w:rsid w:val="0039614D"/>
    <w:rsid w:val="003962A8"/>
    <w:rsid w:val="003967EC"/>
    <w:rsid w:val="00396C98"/>
    <w:rsid w:val="00397665"/>
    <w:rsid w:val="003976B0"/>
    <w:rsid w:val="003976D0"/>
    <w:rsid w:val="0039780B"/>
    <w:rsid w:val="003A006F"/>
    <w:rsid w:val="003A0680"/>
    <w:rsid w:val="003A09C6"/>
    <w:rsid w:val="003A13AE"/>
    <w:rsid w:val="003A2010"/>
    <w:rsid w:val="003A2BCB"/>
    <w:rsid w:val="003A2F4D"/>
    <w:rsid w:val="003A3050"/>
    <w:rsid w:val="003A34F1"/>
    <w:rsid w:val="003A3605"/>
    <w:rsid w:val="003A3EF3"/>
    <w:rsid w:val="003A4827"/>
    <w:rsid w:val="003A499F"/>
    <w:rsid w:val="003A4FBA"/>
    <w:rsid w:val="003A5040"/>
    <w:rsid w:val="003A51CF"/>
    <w:rsid w:val="003A6238"/>
    <w:rsid w:val="003A6826"/>
    <w:rsid w:val="003A68FD"/>
    <w:rsid w:val="003A6942"/>
    <w:rsid w:val="003A6C85"/>
    <w:rsid w:val="003A6F93"/>
    <w:rsid w:val="003A721F"/>
    <w:rsid w:val="003A7F37"/>
    <w:rsid w:val="003B014C"/>
    <w:rsid w:val="003B0914"/>
    <w:rsid w:val="003B1416"/>
    <w:rsid w:val="003B233C"/>
    <w:rsid w:val="003B2F26"/>
    <w:rsid w:val="003B3490"/>
    <w:rsid w:val="003B3D0E"/>
    <w:rsid w:val="003B42A8"/>
    <w:rsid w:val="003B439F"/>
    <w:rsid w:val="003B46BE"/>
    <w:rsid w:val="003B507D"/>
    <w:rsid w:val="003B5801"/>
    <w:rsid w:val="003B5A30"/>
    <w:rsid w:val="003B5E14"/>
    <w:rsid w:val="003B6F84"/>
    <w:rsid w:val="003B77FB"/>
    <w:rsid w:val="003B7CF2"/>
    <w:rsid w:val="003C0322"/>
    <w:rsid w:val="003C0BA9"/>
    <w:rsid w:val="003C135D"/>
    <w:rsid w:val="003C1D9F"/>
    <w:rsid w:val="003C26C1"/>
    <w:rsid w:val="003C2A95"/>
    <w:rsid w:val="003C33B1"/>
    <w:rsid w:val="003C3888"/>
    <w:rsid w:val="003C3BB4"/>
    <w:rsid w:val="003C4218"/>
    <w:rsid w:val="003C42DC"/>
    <w:rsid w:val="003C4426"/>
    <w:rsid w:val="003C4573"/>
    <w:rsid w:val="003C4ADA"/>
    <w:rsid w:val="003C4D01"/>
    <w:rsid w:val="003C4DA2"/>
    <w:rsid w:val="003C5060"/>
    <w:rsid w:val="003C5762"/>
    <w:rsid w:val="003C5C2B"/>
    <w:rsid w:val="003C5DA0"/>
    <w:rsid w:val="003C5E17"/>
    <w:rsid w:val="003C6EC8"/>
    <w:rsid w:val="003D079A"/>
    <w:rsid w:val="003D0963"/>
    <w:rsid w:val="003D18E6"/>
    <w:rsid w:val="003D1A11"/>
    <w:rsid w:val="003D1D6F"/>
    <w:rsid w:val="003D1DB9"/>
    <w:rsid w:val="003D2529"/>
    <w:rsid w:val="003D25C9"/>
    <w:rsid w:val="003D299F"/>
    <w:rsid w:val="003D2DEE"/>
    <w:rsid w:val="003D2EBE"/>
    <w:rsid w:val="003D3178"/>
    <w:rsid w:val="003D4159"/>
    <w:rsid w:val="003D433B"/>
    <w:rsid w:val="003D462A"/>
    <w:rsid w:val="003D4F68"/>
    <w:rsid w:val="003D5374"/>
    <w:rsid w:val="003D5DC8"/>
    <w:rsid w:val="003D616A"/>
    <w:rsid w:val="003D6814"/>
    <w:rsid w:val="003D6A1A"/>
    <w:rsid w:val="003D6CAC"/>
    <w:rsid w:val="003D716D"/>
    <w:rsid w:val="003D7C32"/>
    <w:rsid w:val="003D7D46"/>
    <w:rsid w:val="003E05E7"/>
    <w:rsid w:val="003E081B"/>
    <w:rsid w:val="003E09B9"/>
    <w:rsid w:val="003E1129"/>
    <w:rsid w:val="003E13F9"/>
    <w:rsid w:val="003E20B2"/>
    <w:rsid w:val="003E20D6"/>
    <w:rsid w:val="003E2205"/>
    <w:rsid w:val="003E2858"/>
    <w:rsid w:val="003E336E"/>
    <w:rsid w:val="003E3BD5"/>
    <w:rsid w:val="003E3C61"/>
    <w:rsid w:val="003E3C90"/>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F82"/>
    <w:rsid w:val="003F019D"/>
    <w:rsid w:val="003F027D"/>
    <w:rsid w:val="003F071C"/>
    <w:rsid w:val="003F07FB"/>
    <w:rsid w:val="003F0CF5"/>
    <w:rsid w:val="003F0E27"/>
    <w:rsid w:val="003F12DB"/>
    <w:rsid w:val="003F150C"/>
    <w:rsid w:val="003F1878"/>
    <w:rsid w:val="003F2202"/>
    <w:rsid w:val="003F25EF"/>
    <w:rsid w:val="003F273D"/>
    <w:rsid w:val="003F2A76"/>
    <w:rsid w:val="003F3803"/>
    <w:rsid w:val="003F39E4"/>
    <w:rsid w:val="003F3A8D"/>
    <w:rsid w:val="003F3AB8"/>
    <w:rsid w:val="003F3D95"/>
    <w:rsid w:val="003F3DD4"/>
    <w:rsid w:val="003F4724"/>
    <w:rsid w:val="003F5430"/>
    <w:rsid w:val="003F55F4"/>
    <w:rsid w:val="003F566B"/>
    <w:rsid w:val="003F589A"/>
    <w:rsid w:val="003F5B17"/>
    <w:rsid w:val="003F5DED"/>
    <w:rsid w:val="003F5F0F"/>
    <w:rsid w:val="003F6221"/>
    <w:rsid w:val="003F66C2"/>
    <w:rsid w:val="003F6FBA"/>
    <w:rsid w:val="003F7672"/>
    <w:rsid w:val="003F7889"/>
    <w:rsid w:val="003F7922"/>
    <w:rsid w:val="003F7CE5"/>
    <w:rsid w:val="003F7FE4"/>
    <w:rsid w:val="00400736"/>
    <w:rsid w:val="0040089B"/>
    <w:rsid w:val="00400B7A"/>
    <w:rsid w:val="004013CD"/>
    <w:rsid w:val="004015B6"/>
    <w:rsid w:val="004016F4"/>
    <w:rsid w:val="0040185F"/>
    <w:rsid w:val="004018D1"/>
    <w:rsid w:val="00401B94"/>
    <w:rsid w:val="004022CE"/>
    <w:rsid w:val="00402404"/>
    <w:rsid w:val="004028BA"/>
    <w:rsid w:val="004035A7"/>
    <w:rsid w:val="004039C5"/>
    <w:rsid w:val="00403B22"/>
    <w:rsid w:val="00403BCF"/>
    <w:rsid w:val="00403D3E"/>
    <w:rsid w:val="00403DEA"/>
    <w:rsid w:val="00403E5A"/>
    <w:rsid w:val="00403F3E"/>
    <w:rsid w:val="00404177"/>
    <w:rsid w:val="004044F1"/>
    <w:rsid w:val="004045C3"/>
    <w:rsid w:val="00404EE3"/>
    <w:rsid w:val="00405007"/>
    <w:rsid w:val="00405520"/>
    <w:rsid w:val="0040572B"/>
    <w:rsid w:val="00405882"/>
    <w:rsid w:val="00405D03"/>
    <w:rsid w:val="004060B3"/>
    <w:rsid w:val="00406201"/>
    <w:rsid w:val="00406AA6"/>
    <w:rsid w:val="00406AEF"/>
    <w:rsid w:val="00406B24"/>
    <w:rsid w:val="004074B9"/>
    <w:rsid w:val="004104FC"/>
    <w:rsid w:val="004107C1"/>
    <w:rsid w:val="004107D8"/>
    <w:rsid w:val="0041127B"/>
    <w:rsid w:val="0041158D"/>
    <w:rsid w:val="00411AB2"/>
    <w:rsid w:val="00411EF1"/>
    <w:rsid w:val="00411F1F"/>
    <w:rsid w:val="004122E3"/>
    <w:rsid w:val="00412D6F"/>
    <w:rsid w:val="004135E3"/>
    <w:rsid w:val="00413D95"/>
    <w:rsid w:val="00413ECE"/>
    <w:rsid w:val="004149CB"/>
    <w:rsid w:val="00414CEB"/>
    <w:rsid w:val="004158AA"/>
    <w:rsid w:val="0041599F"/>
    <w:rsid w:val="00415E37"/>
    <w:rsid w:val="00415F5E"/>
    <w:rsid w:val="00415FC0"/>
    <w:rsid w:val="00416056"/>
    <w:rsid w:val="00416080"/>
    <w:rsid w:val="00416983"/>
    <w:rsid w:val="00417007"/>
    <w:rsid w:val="00417132"/>
    <w:rsid w:val="00417902"/>
    <w:rsid w:val="00417FE3"/>
    <w:rsid w:val="004202B5"/>
    <w:rsid w:val="0042068F"/>
    <w:rsid w:val="00420F31"/>
    <w:rsid w:val="004211B1"/>
    <w:rsid w:val="0042187D"/>
    <w:rsid w:val="0042188A"/>
    <w:rsid w:val="00421A31"/>
    <w:rsid w:val="004224B4"/>
    <w:rsid w:val="00422787"/>
    <w:rsid w:val="00422F93"/>
    <w:rsid w:val="0042320D"/>
    <w:rsid w:val="004232ED"/>
    <w:rsid w:val="004237C9"/>
    <w:rsid w:val="0042424E"/>
    <w:rsid w:val="0042449E"/>
    <w:rsid w:val="0042538D"/>
    <w:rsid w:val="00425A1A"/>
    <w:rsid w:val="00425BCF"/>
    <w:rsid w:val="004262AA"/>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1744"/>
    <w:rsid w:val="00431AD6"/>
    <w:rsid w:val="00431B48"/>
    <w:rsid w:val="00431D0E"/>
    <w:rsid w:val="00431F30"/>
    <w:rsid w:val="0043265C"/>
    <w:rsid w:val="00432F99"/>
    <w:rsid w:val="004337C9"/>
    <w:rsid w:val="00433A0E"/>
    <w:rsid w:val="00433A3E"/>
    <w:rsid w:val="00433DEB"/>
    <w:rsid w:val="00433E39"/>
    <w:rsid w:val="00433E73"/>
    <w:rsid w:val="0043413D"/>
    <w:rsid w:val="0043442C"/>
    <w:rsid w:val="0043486A"/>
    <w:rsid w:val="00434DE9"/>
    <w:rsid w:val="00435243"/>
    <w:rsid w:val="00435495"/>
    <w:rsid w:val="0043595A"/>
    <w:rsid w:val="00435C91"/>
    <w:rsid w:val="004362A2"/>
    <w:rsid w:val="0043677C"/>
    <w:rsid w:val="004368AA"/>
    <w:rsid w:val="004371DE"/>
    <w:rsid w:val="00437528"/>
    <w:rsid w:val="00437581"/>
    <w:rsid w:val="0043769D"/>
    <w:rsid w:val="00437B06"/>
    <w:rsid w:val="0044015A"/>
    <w:rsid w:val="00440380"/>
    <w:rsid w:val="004403AA"/>
    <w:rsid w:val="004420DF"/>
    <w:rsid w:val="00442385"/>
    <w:rsid w:val="004427DB"/>
    <w:rsid w:val="00442809"/>
    <w:rsid w:val="00442BE4"/>
    <w:rsid w:val="00442CEF"/>
    <w:rsid w:val="00442D3C"/>
    <w:rsid w:val="004430FA"/>
    <w:rsid w:val="00443159"/>
    <w:rsid w:val="004433BD"/>
    <w:rsid w:val="0044355D"/>
    <w:rsid w:val="00443C87"/>
    <w:rsid w:val="00443FB2"/>
    <w:rsid w:val="004442AB"/>
    <w:rsid w:val="004447B5"/>
    <w:rsid w:val="004455E7"/>
    <w:rsid w:val="004456C3"/>
    <w:rsid w:val="004465D0"/>
    <w:rsid w:val="00446790"/>
    <w:rsid w:val="00446B03"/>
    <w:rsid w:val="004502B2"/>
    <w:rsid w:val="0045068C"/>
    <w:rsid w:val="00450CAB"/>
    <w:rsid w:val="00450F85"/>
    <w:rsid w:val="004517AF"/>
    <w:rsid w:val="00451D12"/>
    <w:rsid w:val="00451FF2"/>
    <w:rsid w:val="00453B76"/>
    <w:rsid w:val="00453F07"/>
    <w:rsid w:val="00454181"/>
    <w:rsid w:val="0045434F"/>
    <w:rsid w:val="0045438C"/>
    <w:rsid w:val="00454477"/>
    <w:rsid w:val="00454539"/>
    <w:rsid w:val="00454C5A"/>
    <w:rsid w:val="00455701"/>
    <w:rsid w:val="004559F9"/>
    <w:rsid w:val="00455C80"/>
    <w:rsid w:val="00455F68"/>
    <w:rsid w:val="0045611C"/>
    <w:rsid w:val="004563DD"/>
    <w:rsid w:val="00456CDF"/>
    <w:rsid w:val="00456F6D"/>
    <w:rsid w:val="00457458"/>
    <w:rsid w:val="0045755B"/>
    <w:rsid w:val="00457741"/>
    <w:rsid w:val="00457F73"/>
    <w:rsid w:val="00460B9F"/>
    <w:rsid w:val="00460DE4"/>
    <w:rsid w:val="0046107F"/>
    <w:rsid w:val="0046115B"/>
    <w:rsid w:val="00461274"/>
    <w:rsid w:val="004614B2"/>
    <w:rsid w:val="004614B4"/>
    <w:rsid w:val="0046193D"/>
    <w:rsid w:val="00463603"/>
    <w:rsid w:val="004654B1"/>
    <w:rsid w:val="0046557B"/>
    <w:rsid w:val="0046557C"/>
    <w:rsid w:val="00465B3C"/>
    <w:rsid w:val="00465E83"/>
    <w:rsid w:val="00465EAF"/>
    <w:rsid w:val="00466114"/>
    <w:rsid w:val="004666EB"/>
    <w:rsid w:val="00466845"/>
    <w:rsid w:val="0046684E"/>
    <w:rsid w:val="0046692F"/>
    <w:rsid w:val="00466B18"/>
    <w:rsid w:val="0046757E"/>
    <w:rsid w:val="00467BAF"/>
    <w:rsid w:val="00470338"/>
    <w:rsid w:val="0047033E"/>
    <w:rsid w:val="00470EFE"/>
    <w:rsid w:val="00471137"/>
    <w:rsid w:val="0047119F"/>
    <w:rsid w:val="00471F10"/>
    <w:rsid w:val="00472568"/>
    <w:rsid w:val="00472C70"/>
    <w:rsid w:val="004730EF"/>
    <w:rsid w:val="004736B1"/>
    <w:rsid w:val="004738F5"/>
    <w:rsid w:val="004740F2"/>
    <w:rsid w:val="0047417D"/>
    <w:rsid w:val="00474E77"/>
    <w:rsid w:val="00475708"/>
    <w:rsid w:val="0047581F"/>
    <w:rsid w:val="004766B7"/>
    <w:rsid w:val="004767F5"/>
    <w:rsid w:val="00476C8F"/>
    <w:rsid w:val="00477416"/>
    <w:rsid w:val="004778BA"/>
    <w:rsid w:val="00477A83"/>
    <w:rsid w:val="00477FAB"/>
    <w:rsid w:val="004808A5"/>
    <w:rsid w:val="00480D1E"/>
    <w:rsid w:val="00481D33"/>
    <w:rsid w:val="00482295"/>
    <w:rsid w:val="004822A0"/>
    <w:rsid w:val="004822E9"/>
    <w:rsid w:val="0048269D"/>
    <w:rsid w:val="00482D74"/>
    <w:rsid w:val="00482FF1"/>
    <w:rsid w:val="00484659"/>
    <w:rsid w:val="00484678"/>
    <w:rsid w:val="004848D8"/>
    <w:rsid w:val="00484E04"/>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64"/>
    <w:rsid w:val="00487899"/>
    <w:rsid w:val="004902B4"/>
    <w:rsid w:val="004905F3"/>
    <w:rsid w:val="00490985"/>
    <w:rsid w:val="00490B10"/>
    <w:rsid w:val="00490B67"/>
    <w:rsid w:val="00490E53"/>
    <w:rsid w:val="00491305"/>
    <w:rsid w:val="0049147B"/>
    <w:rsid w:val="00491668"/>
    <w:rsid w:val="00491C14"/>
    <w:rsid w:val="0049261B"/>
    <w:rsid w:val="004929E8"/>
    <w:rsid w:val="00492F2D"/>
    <w:rsid w:val="00492FD6"/>
    <w:rsid w:val="004936E8"/>
    <w:rsid w:val="00493B80"/>
    <w:rsid w:val="0049401A"/>
    <w:rsid w:val="00494332"/>
    <w:rsid w:val="00494BE0"/>
    <w:rsid w:val="00494E3F"/>
    <w:rsid w:val="004958F6"/>
    <w:rsid w:val="00495AB3"/>
    <w:rsid w:val="00495B9C"/>
    <w:rsid w:val="00495EE8"/>
    <w:rsid w:val="004968C1"/>
    <w:rsid w:val="00496A8D"/>
    <w:rsid w:val="00497246"/>
    <w:rsid w:val="004974D9"/>
    <w:rsid w:val="004977C3"/>
    <w:rsid w:val="004A09C8"/>
    <w:rsid w:val="004A11F0"/>
    <w:rsid w:val="004A1251"/>
    <w:rsid w:val="004A17BB"/>
    <w:rsid w:val="004A1904"/>
    <w:rsid w:val="004A1AD7"/>
    <w:rsid w:val="004A1B5F"/>
    <w:rsid w:val="004A1FB2"/>
    <w:rsid w:val="004A2FA9"/>
    <w:rsid w:val="004A341F"/>
    <w:rsid w:val="004A3531"/>
    <w:rsid w:val="004A36CE"/>
    <w:rsid w:val="004A3B80"/>
    <w:rsid w:val="004A3CFE"/>
    <w:rsid w:val="004A4621"/>
    <w:rsid w:val="004A4BDE"/>
    <w:rsid w:val="004A4D66"/>
    <w:rsid w:val="004A519F"/>
    <w:rsid w:val="004A5295"/>
    <w:rsid w:val="004A52A8"/>
    <w:rsid w:val="004A5500"/>
    <w:rsid w:val="004A5C1E"/>
    <w:rsid w:val="004A5DC5"/>
    <w:rsid w:val="004A63A9"/>
    <w:rsid w:val="004A63FA"/>
    <w:rsid w:val="004A6B1E"/>
    <w:rsid w:val="004A7631"/>
    <w:rsid w:val="004A77D6"/>
    <w:rsid w:val="004A7952"/>
    <w:rsid w:val="004A7DE3"/>
    <w:rsid w:val="004B0148"/>
    <w:rsid w:val="004B052B"/>
    <w:rsid w:val="004B0AA1"/>
    <w:rsid w:val="004B0ABB"/>
    <w:rsid w:val="004B0C11"/>
    <w:rsid w:val="004B19BE"/>
    <w:rsid w:val="004B1A72"/>
    <w:rsid w:val="004B1A7A"/>
    <w:rsid w:val="004B1C77"/>
    <w:rsid w:val="004B20FA"/>
    <w:rsid w:val="004B2D91"/>
    <w:rsid w:val="004B3053"/>
    <w:rsid w:val="004B3247"/>
    <w:rsid w:val="004B32E0"/>
    <w:rsid w:val="004B3BDB"/>
    <w:rsid w:val="004B40BF"/>
    <w:rsid w:val="004B4569"/>
    <w:rsid w:val="004B4863"/>
    <w:rsid w:val="004B4D7D"/>
    <w:rsid w:val="004B603D"/>
    <w:rsid w:val="004B685E"/>
    <w:rsid w:val="004B69F5"/>
    <w:rsid w:val="004B6A26"/>
    <w:rsid w:val="004B6E5D"/>
    <w:rsid w:val="004B7264"/>
    <w:rsid w:val="004B7474"/>
    <w:rsid w:val="004B74D9"/>
    <w:rsid w:val="004B7E94"/>
    <w:rsid w:val="004B7FAD"/>
    <w:rsid w:val="004C00E1"/>
    <w:rsid w:val="004C0242"/>
    <w:rsid w:val="004C0AA7"/>
    <w:rsid w:val="004C0BC5"/>
    <w:rsid w:val="004C0D96"/>
    <w:rsid w:val="004C1234"/>
    <w:rsid w:val="004C13CF"/>
    <w:rsid w:val="004C18E3"/>
    <w:rsid w:val="004C236A"/>
    <w:rsid w:val="004C2598"/>
    <w:rsid w:val="004C2DD9"/>
    <w:rsid w:val="004C2DE9"/>
    <w:rsid w:val="004C2F45"/>
    <w:rsid w:val="004C3E60"/>
    <w:rsid w:val="004C42BE"/>
    <w:rsid w:val="004C4AF6"/>
    <w:rsid w:val="004C528A"/>
    <w:rsid w:val="004C6075"/>
    <w:rsid w:val="004C6742"/>
    <w:rsid w:val="004C6A4A"/>
    <w:rsid w:val="004C6BCC"/>
    <w:rsid w:val="004C702A"/>
    <w:rsid w:val="004C7147"/>
    <w:rsid w:val="004C770B"/>
    <w:rsid w:val="004C7817"/>
    <w:rsid w:val="004C7C30"/>
    <w:rsid w:val="004D02FB"/>
    <w:rsid w:val="004D0A75"/>
    <w:rsid w:val="004D135D"/>
    <w:rsid w:val="004D21B5"/>
    <w:rsid w:val="004D246B"/>
    <w:rsid w:val="004D248F"/>
    <w:rsid w:val="004D2C1A"/>
    <w:rsid w:val="004D2C5E"/>
    <w:rsid w:val="004D2CB6"/>
    <w:rsid w:val="004D36A3"/>
    <w:rsid w:val="004D39D7"/>
    <w:rsid w:val="004D4293"/>
    <w:rsid w:val="004D53FB"/>
    <w:rsid w:val="004D5719"/>
    <w:rsid w:val="004D65C4"/>
    <w:rsid w:val="004D6739"/>
    <w:rsid w:val="004D67C3"/>
    <w:rsid w:val="004D6CF9"/>
    <w:rsid w:val="004D6EC1"/>
    <w:rsid w:val="004D7370"/>
    <w:rsid w:val="004D7479"/>
    <w:rsid w:val="004D7BAF"/>
    <w:rsid w:val="004D7D6E"/>
    <w:rsid w:val="004D7D80"/>
    <w:rsid w:val="004D7E8D"/>
    <w:rsid w:val="004E0480"/>
    <w:rsid w:val="004E10C9"/>
    <w:rsid w:val="004E16EE"/>
    <w:rsid w:val="004E1948"/>
    <w:rsid w:val="004E1A3B"/>
    <w:rsid w:val="004E1AE9"/>
    <w:rsid w:val="004E1D13"/>
    <w:rsid w:val="004E1E85"/>
    <w:rsid w:val="004E217E"/>
    <w:rsid w:val="004E219E"/>
    <w:rsid w:val="004E22CD"/>
    <w:rsid w:val="004E238F"/>
    <w:rsid w:val="004E2929"/>
    <w:rsid w:val="004E2DDF"/>
    <w:rsid w:val="004E2FC9"/>
    <w:rsid w:val="004E3223"/>
    <w:rsid w:val="004E3274"/>
    <w:rsid w:val="004E341B"/>
    <w:rsid w:val="004E3916"/>
    <w:rsid w:val="004E4153"/>
    <w:rsid w:val="004E41A4"/>
    <w:rsid w:val="004E4538"/>
    <w:rsid w:val="004E56E0"/>
    <w:rsid w:val="004E5A20"/>
    <w:rsid w:val="004E5D42"/>
    <w:rsid w:val="004E6399"/>
    <w:rsid w:val="004E6A41"/>
    <w:rsid w:val="004E6EAF"/>
    <w:rsid w:val="004E73E0"/>
    <w:rsid w:val="004E7444"/>
    <w:rsid w:val="004E7BE3"/>
    <w:rsid w:val="004E7CB4"/>
    <w:rsid w:val="004E7CF2"/>
    <w:rsid w:val="004E7DC1"/>
    <w:rsid w:val="004F0865"/>
    <w:rsid w:val="004F0A00"/>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F0"/>
    <w:rsid w:val="004F5E8D"/>
    <w:rsid w:val="004F66BD"/>
    <w:rsid w:val="004F6C91"/>
    <w:rsid w:val="004F7C13"/>
    <w:rsid w:val="00500238"/>
    <w:rsid w:val="005007A6"/>
    <w:rsid w:val="0050086D"/>
    <w:rsid w:val="00500D8C"/>
    <w:rsid w:val="00500EF3"/>
    <w:rsid w:val="0050130D"/>
    <w:rsid w:val="005013C5"/>
    <w:rsid w:val="005015CC"/>
    <w:rsid w:val="00501C93"/>
    <w:rsid w:val="00501CDC"/>
    <w:rsid w:val="00501FFF"/>
    <w:rsid w:val="00502307"/>
    <w:rsid w:val="005024D3"/>
    <w:rsid w:val="005027AC"/>
    <w:rsid w:val="00502970"/>
    <w:rsid w:val="00502C69"/>
    <w:rsid w:val="00502CFA"/>
    <w:rsid w:val="00502E3E"/>
    <w:rsid w:val="00502F7A"/>
    <w:rsid w:val="00502F8D"/>
    <w:rsid w:val="005031B4"/>
    <w:rsid w:val="0050335D"/>
    <w:rsid w:val="00504865"/>
    <w:rsid w:val="00504F24"/>
    <w:rsid w:val="005058C6"/>
    <w:rsid w:val="00505F8A"/>
    <w:rsid w:val="005060D9"/>
    <w:rsid w:val="00506A30"/>
    <w:rsid w:val="00506EE2"/>
    <w:rsid w:val="00507067"/>
    <w:rsid w:val="005070DF"/>
    <w:rsid w:val="005078A5"/>
    <w:rsid w:val="00507C02"/>
    <w:rsid w:val="00510464"/>
    <w:rsid w:val="00510EC1"/>
    <w:rsid w:val="00511213"/>
    <w:rsid w:val="005119F8"/>
    <w:rsid w:val="00511BD1"/>
    <w:rsid w:val="00512384"/>
    <w:rsid w:val="005123B0"/>
    <w:rsid w:val="00513439"/>
    <w:rsid w:val="005134C2"/>
    <w:rsid w:val="005135A3"/>
    <w:rsid w:val="00513630"/>
    <w:rsid w:val="00513707"/>
    <w:rsid w:val="0051375A"/>
    <w:rsid w:val="00513AA0"/>
    <w:rsid w:val="00513B8E"/>
    <w:rsid w:val="00513C25"/>
    <w:rsid w:val="005147AA"/>
    <w:rsid w:val="00514AFA"/>
    <w:rsid w:val="00514FED"/>
    <w:rsid w:val="00515427"/>
    <w:rsid w:val="00515606"/>
    <w:rsid w:val="00515711"/>
    <w:rsid w:val="00515B3B"/>
    <w:rsid w:val="00515B67"/>
    <w:rsid w:val="00516149"/>
    <w:rsid w:val="0051656F"/>
    <w:rsid w:val="00516DAF"/>
    <w:rsid w:val="00517084"/>
    <w:rsid w:val="00517FF0"/>
    <w:rsid w:val="0052028A"/>
    <w:rsid w:val="00520AED"/>
    <w:rsid w:val="00520D6D"/>
    <w:rsid w:val="00520E11"/>
    <w:rsid w:val="005216D7"/>
    <w:rsid w:val="00521BD6"/>
    <w:rsid w:val="00521C17"/>
    <w:rsid w:val="00521D24"/>
    <w:rsid w:val="0052252E"/>
    <w:rsid w:val="00522829"/>
    <w:rsid w:val="00523150"/>
    <w:rsid w:val="00523C53"/>
    <w:rsid w:val="005241D0"/>
    <w:rsid w:val="00524534"/>
    <w:rsid w:val="00524EDB"/>
    <w:rsid w:val="005250CD"/>
    <w:rsid w:val="0052529A"/>
    <w:rsid w:val="00525677"/>
    <w:rsid w:val="00525DAE"/>
    <w:rsid w:val="00525F63"/>
    <w:rsid w:val="00525FE1"/>
    <w:rsid w:val="0052653C"/>
    <w:rsid w:val="005269AC"/>
    <w:rsid w:val="00526FB5"/>
    <w:rsid w:val="005273BA"/>
    <w:rsid w:val="005276FF"/>
    <w:rsid w:val="005305FC"/>
    <w:rsid w:val="00530B64"/>
    <w:rsid w:val="00531581"/>
    <w:rsid w:val="00531ECB"/>
    <w:rsid w:val="00532555"/>
    <w:rsid w:val="00532590"/>
    <w:rsid w:val="005336F5"/>
    <w:rsid w:val="005338F5"/>
    <w:rsid w:val="0053396B"/>
    <w:rsid w:val="00533A26"/>
    <w:rsid w:val="00533B19"/>
    <w:rsid w:val="005343DC"/>
    <w:rsid w:val="00534469"/>
    <w:rsid w:val="00534A74"/>
    <w:rsid w:val="00535237"/>
    <w:rsid w:val="005359FD"/>
    <w:rsid w:val="00535FAB"/>
    <w:rsid w:val="00536170"/>
    <w:rsid w:val="005368C8"/>
    <w:rsid w:val="00536A77"/>
    <w:rsid w:val="00536CAC"/>
    <w:rsid w:val="00536CD5"/>
    <w:rsid w:val="00536E4B"/>
    <w:rsid w:val="00536E4D"/>
    <w:rsid w:val="005372E4"/>
    <w:rsid w:val="0053796C"/>
    <w:rsid w:val="00537CC0"/>
    <w:rsid w:val="005400BA"/>
    <w:rsid w:val="005405AF"/>
    <w:rsid w:val="00540CA3"/>
    <w:rsid w:val="00541283"/>
    <w:rsid w:val="00541743"/>
    <w:rsid w:val="00541AC4"/>
    <w:rsid w:val="00541C62"/>
    <w:rsid w:val="00542509"/>
    <w:rsid w:val="005427B7"/>
    <w:rsid w:val="00543132"/>
    <w:rsid w:val="005443FF"/>
    <w:rsid w:val="00544538"/>
    <w:rsid w:val="005449A9"/>
    <w:rsid w:val="005449C6"/>
    <w:rsid w:val="00544FBD"/>
    <w:rsid w:val="00545049"/>
    <w:rsid w:val="005456D9"/>
    <w:rsid w:val="00545713"/>
    <w:rsid w:val="00545E9D"/>
    <w:rsid w:val="00546166"/>
    <w:rsid w:val="005464F3"/>
    <w:rsid w:val="00546A89"/>
    <w:rsid w:val="00546FED"/>
    <w:rsid w:val="00550004"/>
    <w:rsid w:val="00550329"/>
    <w:rsid w:val="00550467"/>
    <w:rsid w:val="005505B7"/>
    <w:rsid w:val="0055086E"/>
    <w:rsid w:val="00550D05"/>
    <w:rsid w:val="00551098"/>
    <w:rsid w:val="00551560"/>
    <w:rsid w:val="00551653"/>
    <w:rsid w:val="0055178B"/>
    <w:rsid w:val="00551A2E"/>
    <w:rsid w:val="0055204C"/>
    <w:rsid w:val="0055232B"/>
    <w:rsid w:val="00552B9C"/>
    <w:rsid w:val="00552BF9"/>
    <w:rsid w:val="00553D8D"/>
    <w:rsid w:val="00554353"/>
    <w:rsid w:val="005545B2"/>
    <w:rsid w:val="0055460C"/>
    <w:rsid w:val="00554747"/>
    <w:rsid w:val="00554D73"/>
    <w:rsid w:val="005557E3"/>
    <w:rsid w:val="00555BEA"/>
    <w:rsid w:val="005560C7"/>
    <w:rsid w:val="00556A0E"/>
    <w:rsid w:val="0055702D"/>
    <w:rsid w:val="00557126"/>
    <w:rsid w:val="00557487"/>
    <w:rsid w:val="005577B3"/>
    <w:rsid w:val="005577CD"/>
    <w:rsid w:val="005579EC"/>
    <w:rsid w:val="0056013E"/>
    <w:rsid w:val="0056017B"/>
    <w:rsid w:val="00561E7E"/>
    <w:rsid w:val="005623D5"/>
    <w:rsid w:val="00562481"/>
    <w:rsid w:val="005627AE"/>
    <w:rsid w:val="00562E6A"/>
    <w:rsid w:val="0056323F"/>
    <w:rsid w:val="00563498"/>
    <w:rsid w:val="0056389D"/>
    <w:rsid w:val="00563DAD"/>
    <w:rsid w:val="00563DE8"/>
    <w:rsid w:val="00563F57"/>
    <w:rsid w:val="005646E1"/>
    <w:rsid w:val="005648D9"/>
    <w:rsid w:val="00564A23"/>
    <w:rsid w:val="0056508D"/>
    <w:rsid w:val="00565971"/>
    <w:rsid w:val="00565B86"/>
    <w:rsid w:val="00565D61"/>
    <w:rsid w:val="00566232"/>
    <w:rsid w:val="0056686F"/>
    <w:rsid w:val="00566C34"/>
    <w:rsid w:val="00566C6B"/>
    <w:rsid w:val="00566E89"/>
    <w:rsid w:val="005673AA"/>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5484"/>
    <w:rsid w:val="00575CFA"/>
    <w:rsid w:val="00576111"/>
    <w:rsid w:val="005765E0"/>
    <w:rsid w:val="00576B33"/>
    <w:rsid w:val="00576E44"/>
    <w:rsid w:val="005772B4"/>
    <w:rsid w:val="0057752D"/>
    <w:rsid w:val="005777FB"/>
    <w:rsid w:val="005778E0"/>
    <w:rsid w:val="00577EC4"/>
    <w:rsid w:val="00580170"/>
    <w:rsid w:val="0058023D"/>
    <w:rsid w:val="00580A48"/>
    <w:rsid w:val="00580E4E"/>
    <w:rsid w:val="00581212"/>
    <w:rsid w:val="00581530"/>
    <w:rsid w:val="00581C01"/>
    <w:rsid w:val="00581FE4"/>
    <w:rsid w:val="005822F6"/>
    <w:rsid w:val="0058263F"/>
    <w:rsid w:val="005829F3"/>
    <w:rsid w:val="00582AD5"/>
    <w:rsid w:val="00582D9A"/>
    <w:rsid w:val="005833C6"/>
    <w:rsid w:val="005836EC"/>
    <w:rsid w:val="00583AF2"/>
    <w:rsid w:val="00583BA8"/>
    <w:rsid w:val="0058408C"/>
    <w:rsid w:val="00584485"/>
    <w:rsid w:val="00584CB9"/>
    <w:rsid w:val="00584F4C"/>
    <w:rsid w:val="0058504C"/>
    <w:rsid w:val="00585AA0"/>
    <w:rsid w:val="005861B6"/>
    <w:rsid w:val="00586250"/>
    <w:rsid w:val="00586425"/>
    <w:rsid w:val="005865CE"/>
    <w:rsid w:val="005873BB"/>
    <w:rsid w:val="00587A29"/>
    <w:rsid w:val="00587D87"/>
    <w:rsid w:val="005900A6"/>
    <w:rsid w:val="005903CD"/>
    <w:rsid w:val="00590BE2"/>
    <w:rsid w:val="005917B6"/>
    <w:rsid w:val="005917D0"/>
    <w:rsid w:val="00592732"/>
    <w:rsid w:val="00592A05"/>
    <w:rsid w:val="00592B97"/>
    <w:rsid w:val="00593BD2"/>
    <w:rsid w:val="00593F95"/>
    <w:rsid w:val="00593FF1"/>
    <w:rsid w:val="00594008"/>
    <w:rsid w:val="0059475F"/>
    <w:rsid w:val="00594CD7"/>
    <w:rsid w:val="00594ECB"/>
    <w:rsid w:val="00595791"/>
    <w:rsid w:val="005958AE"/>
    <w:rsid w:val="00595A4F"/>
    <w:rsid w:val="00595ED6"/>
    <w:rsid w:val="00596052"/>
    <w:rsid w:val="005965A9"/>
    <w:rsid w:val="00596C92"/>
    <w:rsid w:val="00597283"/>
    <w:rsid w:val="00597448"/>
    <w:rsid w:val="00597804"/>
    <w:rsid w:val="00597BE4"/>
    <w:rsid w:val="005A019E"/>
    <w:rsid w:val="005A09C2"/>
    <w:rsid w:val="005A0E2B"/>
    <w:rsid w:val="005A1399"/>
    <w:rsid w:val="005A1418"/>
    <w:rsid w:val="005A1514"/>
    <w:rsid w:val="005A1A34"/>
    <w:rsid w:val="005A1D50"/>
    <w:rsid w:val="005A21EE"/>
    <w:rsid w:val="005A2F41"/>
    <w:rsid w:val="005A33CB"/>
    <w:rsid w:val="005A350C"/>
    <w:rsid w:val="005A3693"/>
    <w:rsid w:val="005A3D56"/>
    <w:rsid w:val="005A3DD0"/>
    <w:rsid w:val="005A47D5"/>
    <w:rsid w:val="005A52E6"/>
    <w:rsid w:val="005A5783"/>
    <w:rsid w:val="005A6108"/>
    <w:rsid w:val="005A676E"/>
    <w:rsid w:val="005A7376"/>
    <w:rsid w:val="005A7820"/>
    <w:rsid w:val="005A7879"/>
    <w:rsid w:val="005A788F"/>
    <w:rsid w:val="005A7E7F"/>
    <w:rsid w:val="005A7F30"/>
    <w:rsid w:val="005B02DF"/>
    <w:rsid w:val="005B0437"/>
    <w:rsid w:val="005B05B3"/>
    <w:rsid w:val="005B05F5"/>
    <w:rsid w:val="005B0677"/>
    <w:rsid w:val="005B0F39"/>
    <w:rsid w:val="005B1AB9"/>
    <w:rsid w:val="005B1BEA"/>
    <w:rsid w:val="005B1CC5"/>
    <w:rsid w:val="005B1DA5"/>
    <w:rsid w:val="005B202F"/>
    <w:rsid w:val="005B21DA"/>
    <w:rsid w:val="005B260E"/>
    <w:rsid w:val="005B2EA8"/>
    <w:rsid w:val="005B322A"/>
    <w:rsid w:val="005B34C2"/>
    <w:rsid w:val="005B380E"/>
    <w:rsid w:val="005B3C3E"/>
    <w:rsid w:val="005B3D32"/>
    <w:rsid w:val="005B42A0"/>
    <w:rsid w:val="005B51AC"/>
    <w:rsid w:val="005B5335"/>
    <w:rsid w:val="005B5417"/>
    <w:rsid w:val="005B5853"/>
    <w:rsid w:val="005B5A1E"/>
    <w:rsid w:val="005B5EEC"/>
    <w:rsid w:val="005B647D"/>
    <w:rsid w:val="005B6B38"/>
    <w:rsid w:val="005B6EEC"/>
    <w:rsid w:val="005B6EF1"/>
    <w:rsid w:val="005B6F05"/>
    <w:rsid w:val="005B74B0"/>
    <w:rsid w:val="005B7606"/>
    <w:rsid w:val="005B7F43"/>
    <w:rsid w:val="005C02D9"/>
    <w:rsid w:val="005C0D70"/>
    <w:rsid w:val="005C1182"/>
    <w:rsid w:val="005C11E1"/>
    <w:rsid w:val="005C1467"/>
    <w:rsid w:val="005C1502"/>
    <w:rsid w:val="005C1746"/>
    <w:rsid w:val="005C1F6A"/>
    <w:rsid w:val="005C2F03"/>
    <w:rsid w:val="005C2F77"/>
    <w:rsid w:val="005C3717"/>
    <w:rsid w:val="005C38A2"/>
    <w:rsid w:val="005C3B8A"/>
    <w:rsid w:val="005C4361"/>
    <w:rsid w:val="005C45E4"/>
    <w:rsid w:val="005C4B7F"/>
    <w:rsid w:val="005C4FBE"/>
    <w:rsid w:val="005C50FA"/>
    <w:rsid w:val="005C52C4"/>
    <w:rsid w:val="005C5A2E"/>
    <w:rsid w:val="005C6045"/>
    <w:rsid w:val="005C63FF"/>
    <w:rsid w:val="005C6499"/>
    <w:rsid w:val="005C661A"/>
    <w:rsid w:val="005C6E7D"/>
    <w:rsid w:val="005C74A7"/>
    <w:rsid w:val="005C74C0"/>
    <w:rsid w:val="005C7E2E"/>
    <w:rsid w:val="005D00E2"/>
    <w:rsid w:val="005D0170"/>
    <w:rsid w:val="005D0566"/>
    <w:rsid w:val="005D0637"/>
    <w:rsid w:val="005D0B0A"/>
    <w:rsid w:val="005D187A"/>
    <w:rsid w:val="005D1ACA"/>
    <w:rsid w:val="005D2044"/>
    <w:rsid w:val="005D2272"/>
    <w:rsid w:val="005D2BF4"/>
    <w:rsid w:val="005D33E5"/>
    <w:rsid w:val="005D3557"/>
    <w:rsid w:val="005D3C95"/>
    <w:rsid w:val="005D4137"/>
    <w:rsid w:val="005D451F"/>
    <w:rsid w:val="005D4AF6"/>
    <w:rsid w:val="005D4D9E"/>
    <w:rsid w:val="005D5072"/>
    <w:rsid w:val="005D516B"/>
    <w:rsid w:val="005D53E6"/>
    <w:rsid w:val="005D58C3"/>
    <w:rsid w:val="005D7678"/>
    <w:rsid w:val="005D76C8"/>
    <w:rsid w:val="005D76E3"/>
    <w:rsid w:val="005E1B51"/>
    <w:rsid w:val="005E25A6"/>
    <w:rsid w:val="005E270C"/>
    <w:rsid w:val="005E276A"/>
    <w:rsid w:val="005E2BE7"/>
    <w:rsid w:val="005E3036"/>
    <w:rsid w:val="005E334F"/>
    <w:rsid w:val="005E3557"/>
    <w:rsid w:val="005E3630"/>
    <w:rsid w:val="005E3B74"/>
    <w:rsid w:val="005E3BFB"/>
    <w:rsid w:val="005E41B1"/>
    <w:rsid w:val="005E435B"/>
    <w:rsid w:val="005E47DD"/>
    <w:rsid w:val="005E4942"/>
    <w:rsid w:val="005E4948"/>
    <w:rsid w:val="005E5DE3"/>
    <w:rsid w:val="005E5F36"/>
    <w:rsid w:val="005E6402"/>
    <w:rsid w:val="005E6744"/>
    <w:rsid w:val="005E6815"/>
    <w:rsid w:val="005E6DEC"/>
    <w:rsid w:val="005E6F6E"/>
    <w:rsid w:val="005E725A"/>
    <w:rsid w:val="005E72E9"/>
    <w:rsid w:val="005E7604"/>
    <w:rsid w:val="005F0324"/>
    <w:rsid w:val="005F0747"/>
    <w:rsid w:val="005F07F5"/>
    <w:rsid w:val="005F0C58"/>
    <w:rsid w:val="005F0F49"/>
    <w:rsid w:val="005F1651"/>
    <w:rsid w:val="005F1B67"/>
    <w:rsid w:val="005F23DE"/>
    <w:rsid w:val="005F270F"/>
    <w:rsid w:val="005F2E83"/>
    <w:rsid w:val="005F33FB"/>
    <w:rsid w:val="005F3E68"/>
    <w:rsid w:val="005F431A"/>
    <w:rsid w:val="005F4458"/>
    <w:rsid w:val="005F4532"/>
    <w:rsid w:val="005F472D"/>
    <w:rsid w:val="005F4815"/>
    <w:rsid w:val="005F4DAF"/>
    <w:rsid w:val="005F5141"/>
    <w:rsid w:val="005F51F2"/>
    <w:rsid w:val="005F5F0B"/>
    <w:rsid w:val="005F6230"/>
    <w:rsid w:val="005F668D"/>
    <w:rsid w:val="005F676F"/>
    <w:rsid w:val="005F6BE6"/>
    <w:rsid w:val="005F70AD"/>
    <w:rsid w:val="005F730C"/>
    <w:rsid w:val="005F7584"/>
    <w:rsid w:val="005F77A1"/>
    <w:rsid w:val="005F77E4"/>
    <w:rsid w:val="005F784F"/>
    <w:rsid w:val="005F78BA"/>
    <w:rsid w:val="00600146"/>
    <w:rsid w:val="00600379"/>
    <w:rsid w:val="006003DE"/>
    <w:rsid w:val="00600DD3"/>
    <w:rsid w:val="00600EC1"/>
    <w:rsid w:val="006015FF"/>
    <w:rsid w:val="00602183"/>
    <w:rsid w:val="006023EB"/>
    <w:rsid w:val="00602528"/>
    <w:rsid w:val="00603517"/>
    <w:rsid w:val="00603A3B"/>
    <w:rsid w:val="00603B58"/>
    <w:rsid w:val="00604544"/>
    <w:rsid w:val="00604BFB"/>
    <w:rsid w:val="00604C74"/>
    <w:rsid w:val="00605191"/>
    <w:rsid w:val="00605227"/>
    <w:rsid w:val="0060562E"/>
    <w:rsid w:val="006057D8"/>
    <w:rsid w:val="006064D4"/>
    <w:rsid w:val="006066EE"/>
    <w:rsid w:val="00606B28"/>
    <w:rsid w:val="00606EFA"/>
    <w:rsid w:val="006072E6"/>
    <w:rsid w:val="00607679"/>
    <w:rsid w:val="006079C8"/>
    <w:rsid w:val="00607A44"/>
    <w:rsid w:val="00607A7B"/>
    <w:rsid w:val="00607A85"/>
    <w:rsid w:val="00607CE3"/>
    <w:rsid w:val="006107D3"/>
    <w:rsid w:val="00610E58"/>
    <w:rsid w:val="006116B2"/>
    <w:rsid w:val="00611D0D"/>
    <w:rsid w:val="00612065"/>
    <w:rsid w:val="006125BB"/>
    <w:rsid w:val="00612725"/>
    <w:rsid w:val="00612F11"/>
    <w:rsid w:val="0061308B"/>
    <w:rsid w:val="00613AE5"/>
    <w:rsid w:val="00614B3A"/>
    <w:rsid w:val="00614D89"/>
    <w:rsid w:val="00614E2C"/>
    <w:rsid w:val="00615320"/>
    <w:rsid w:val="006161D7"/>
    <w:rsid w:val="006165DE"/>
    <w:rsid w:val="00616DC1"/>
    <w:rsid w:val="00616E2B"/>
    <w:rsid w:val="0061700A"/>
    <w:rsid w:val="0061718B"/>
    <w:rsid w:val="00617434"/>
    <w:rsid w:val="006175A0"/>
    <w:rsid w:val="00617828"/>
    <w:rsid w:val="00617A55"/>
    <w:rsid w:val="006201C7"/>
    <w:rsid w:val="006204DC"/>
    <w:rsid w:val="0062163E"/>
    <w:rsid w:val="0062180A"/>
    <w:rsid w:val="00621A7F"/>
    <w:rsid w:val="00622415"/>
    <w:rsid w:val="0062246F"/>
    <w:rsid w:val="00622567"/>
    <w:rsid w:val="00622D25"/>
    <w:rsid w:val="00622D41"/>
    <w:rsid w:val="00622E72"/>
    <w:rsid w:val="00623287"/>
    <w:rsid w:val="00623305"/>
    <w:rsid w:val="00623845"/>
    <w:rsid w:val="00623852"/>
    <w:rsid w:val="006248B4"/>
    <w:rsid w:val="006249DA"/>
    <w:rsid w:val="006256F9"/>
    <w:rsid w:val="00625DDF"/>
    <w:rsid w:val="00626072"/>
    <w:rsid w:val="006267A6"/>
    <w:rsid w:val="00626B59"/>
    <w:rsid w:val="00626D9F"/>
    <w:rsid w:val="00626E9E"/>
    <w:rsid w:val="00626F26"/>
    <w:rsid w:val="00627011"/>
    <w:rsid w:val="00627130"/>
    <w:rsid w:val="00627181"/>
    <w:rsid w:val="00627392"/>
    <w:rsid w:val="006273F6"/>
    <w:rsid w:val="00627579"/>
    <w:rsid w:val="00627CD7"/>
    <w:rsid w:val="00627D5A"/>
    <w:rsid w:val="006300AD"/>
    <w:rsid w:val="00630421"/>
    <w:rsid w:val="00631076"/>
    <w:rsid w:val="00631DE8"/>
    <w:rsid w:val="00632394"/>
    <w:rsid w:val="006324AB"/>
    <w:rsid w:val="00632644"/>
    <w:rsid w:val="00633C56"/>
    <w:rsid w:val="00633F35"/>
    <w:rsid w:val="00634BCB"/>
    <w:rsid w:val="00635096"/>
    <w:rsid w:val="00635303"/>
    <w:rsid w:val="00635505"/>
    <w:rsid w:val="0063561F"/>
    <w:rsid w:val="0063583F"/>
    <w:rsid w:val="006363A7"/>
    <w:rsid w:val="006367C4"/>
    <w:rsid w:val="0063695F"/>
    <w:rsid w:val="00636DE3"/>
    <w:rsid w:val="00636F58"/>
    <w:rsid w:val="00637011"/>
    <w:rsid w:val="006371B3"/>
    <w:rsid w:val="006375DB"/>
    <w:rsid w:val="006378D3"/>
    <w:rsid w:val="006379AE"/>
    <w:rsid w:val="0064003F"/>
    <w:rsid w:val="006404E7"/>
    <w:rsid w:val="006405A1"/>
    <w:rsid w:val="00640B38"/>
    <w:rsid w:val="0064135A"/>
    <w:rsid w:val="00641640"/>
    <w:rsid w:val="00641B26"/>
    <w:rsid w:val="006421B4"/>
    <w:rsid w:val="00642BD7"/>
    <w:rsid w:val="0064337B"/>
    <w:rsid w:val="006433F4"/>
    <w:rsid w:val="006434FC"/>
    <w:rsid w:val="00643728"/>
    <w:rsid w:val="00643804"/>
    <w:rsid w:val="006438CB"/>
    <w:rsid w:val="00643B67"/>
    <w:rsid w:val="00644193"/>
    <w:rsid w:val="00644734"/>
    <w:rsid w:val="00644906"/>
    <w:rsid w:val="00644C72"/>
    <w:rsid w:val="0064519E"/>
    <w:rsid w:val="006451CF"/>
    <w:rsid w:val="0064562D"/>
    <w:rsid w:val="0064596C"/>
    <w:rsid w:val="00645B88"/>
    <w:rsid w:val="006463C9"/>
    <w:rsid w:val="006467E5"/>
    <w:rsid w:val="00646BFE"/>
    <w:rsid w:val="006475A1"/>
    <w:rsid w:val="006500CC"/>
    <w:rsid w:val="00650945"/>
    <w:rsid w:val="00650A67"/>
    <w:rsid w:val="00650DF8"/>
    <w:rsid w:val="00650FE0"/>
    <w:rsid w:val="00651566"/>
    <w:rsid w:val="006517B7"/>
    <w:rsid w:val="006518C6"/>
    <w:rsid w:val="00651E4F"/>
    <w:rsid w:val="006522C6"/>
    <w:rsid w:val="00652A4C"/>
    <w:rsid w:val="00653A3A"/>
    <w:rsid w:val="00653FBB"/>
    <w:rsid w:val="006541D5"/>
    <w:rsid w:val="006543F3"/>
    <w:rsid w:val="00654892"/>
    <w:rsid w:val="00654CFA"/>
    <w:rsid w:val="00655505"/>
    <w:rsid w:val="00655849"/>
    <w:rsid w:val="00655CC6"/>
    <w:rsid w:val="00656041"/>
    <w:rsid w:val="006560AD"/>
    <w:rsid w:val="006576BB"/>
    <w:rsid w:val="006576CB"/>
    <w:rsid w:val="0065778E"/>
    <w:rsid w:val="006579D0"/>
    <w:rsid w:val="00657B85"/>
    <w:rsid w:val="00657B8A"/>
    <w:rsid w:val="00657E3E"/>
    <w:rsid w:val="00660854"/>
    <w:rsid w:val="0066092A"/>
    <w:rsid w:val="00661026"/>
    <w:rsid w:val="006614DF"/>
    <w:rsid w:val="00661A91"/>
    <w:rsid w:val="00661D2B"/>
    <w:rsid w:val="006624C6"/>
    <w:rsid w:val="00662888"/>
    <w:rsid w:val="00662A85"/>
    <w:rsid w:val="00662C78"/>
    <w:rsid w:val="00662E12"/>
    <w:rsid w:val="00663491"/>
    <w:rsid w:val="00663578"/>
    <w:rsid w:val="00663C1B"/>
    <w:rsid w:val="00663E18"/>
    <w:rsid w:val="006645C2"/>
    <w:rsid w:val="00664839"/>
    <w:rsid w:val="0066507D"/>
    <w:rsid w:val="006652D0"/>
    <w:rsid w:val="006659D5"/>
    <w:rsid w:val="00665FC9"/>
    <w:rsid w:val="00666236"/>
    <w:rsid w:val="0066653E"/>
    <w:rsid w:val="00666C87"/>
    <w:rsid w:val="0066738D"/>
    <w:rsid w:val="006679D7"/>
    <w:rsid w:val="0067004D"/>
    <w:rsid w:val="006702DC"/>
    <w:rsid w:val="00670507"/>
    <w:rsid w:val="00670E79"/>
    <w:rsid w:val="0067128E"/>
    <w:rsid w:val="006715A1"/>
    <w:rsid w:val="00671B1E"/>
    <w:rsid w:val="00671B73"/>
    <w:rsid w:val="00672034"/>
    <w:rsid w:val="006735C3"/>
    <w:rsid w:val="00673A9D"/>
    <w:rsid w:val="00673FF8"/>
    <w:rsid w:val="00674B54"/>
    <w:rsid w:val="00674CD3"/>
    <w:rsid w:val="00674D6B"/>
    <w:rsid w:val="00674FD4"/>
    <w:rsid w:val="00675184"/>
    <w:rsid w:val="006751F1"/>
    <w:rsid w:val="0067524A"/>
    <w:rsid w:val="006759D6"/>
    <w:rsid w:val="00675E6D"/>
    <w:rsid w:val="00676048"/>
    <w:rsid w:val="00676618"/>
    <w:rsid w:val="00676890"/>
    <w:rsid w:val="00676C3C"/>
    <w:rsid w:val="00677775"/>
    <w:rsid w:val="00677B72"/>
    <w:rsid w:val="00677BA6"/>
    <w:rsid w:val="00677FD1"/>
    <w:rsid w:val="00680C4B"/>
    <w:rsid w:val="00680FD9"/>
    <w:rsid w:val="00681ACA"/>
    <w:rsid w:val="0068207D"/>
    <w:rsid w:val="00682D2A"/>
    <w:rsid w:val="00683134"/>
    <w:rsid w:val="0068324E"/>
    <w:rsid w:val="00683262"/>
    <w:rsid w:val="006832E8"/>
    <w:rsid w:val="00683B25"/>
    <w:rsid w:val="00683DF7"/>
    <w:rsid w:val="0068487E"/>
    <w:rsid w:val="00684BD7"/>
    <w:rsid w:val="0068580B"/>
    <w:rsid w:val="00686041"/>
    <w:rsid w:val="0068666A"/>
    <w:rsid w:val="006869E6"/>
    <w:rsid w:val="00686B5C"/>
    <w:rsid w:val="00686DE3"/>
    <w:rsid w:val="00686F9D"/>
    <w:rsid w:val="006871FC"/>
    <w:rsid w:val="00687372"/>
    <w:rsid w:val="006873C0"/>
    <w:rsid w:val="006877D5"/>
    <w:rsid w:val="00687BEE"/>
    <w:rsid w:val="0069106B"/>
    <w:rsid w:val="00691282"/>
    <w:rsid w:val="0069171F"/>
    <w:rsid w:val="00691730"/>
    <w:rsid w:val="00692295"/>
    <w:rsid w:val="00692415"/>
    <w:rsid w:val="006929CC"/>
    <w:rsid w:val="00692B17"/>
    <w:rsid w:val="00693903"/>
    <w:rsid w:val="00693A68"/>
    <w:rsid w:val="00693C79"/>
    <w:rsid w:val="00693E3D"/>
    <w:rsid w:val="00693F13"/>
    <w:rsid w:val="0069494F"/>
    <w:rsid w:val="0069509F"/>
    <w:rsid w:val="0069536D"/>
    <w:rsid w:val="00695483"/>
    <w:rsid w:val="00695C15"/>
    <w:rsid w:val="0069657D"/>
    <w:rsid w:val="00696A9E"/>
    <w:rsid w:val="00696B3D"/>
    <w:rsid w:val="00696DA1"/>
    <w:rsid w:val="00696DDD"/>
    <w:rsid w:val="00697260"/>
    <w:rsid w:val="00697A66"/>
    <w:rsid w:val="006A0116"/>
    <w:rsid w:val="006A06C8"/>
    <w:rsid w:val="006A0C41"/>
    <w:rsid w:val="006A14F2"/>
    <w:rsid w:val="006A16B8"/>
    <w:rsid w:val="006A1F28"/>
    <w:rsid w:val="006A2335"/>
    <w:rsid w:val="006A2748"/>
    <w:rsid w:val="006A2771"/>
    <w:rsid w:val="006A27FD"/>
    <w:rsid w:val="006A289B"/>
    <w:rsid w:val="006A295A"/>
    <w:rsid w:val="006A33CD"/>
    <w:rsid w:val="006A3961"/>
    <w:rsid w:val="006A54C7"/>
    <w:rsid w:val="006A582D"/>
    <w:rsid w:val="006A582E"/>
    <w:rsid w:val="006A5E28"/>
    <w:rsid w:val="006A62CA"/>
    <w:rsid w:val="006A655B"/>
    <w:rsid w:val="006A67B9"/>
    <w:rsid w:val="006A6812"/>
    <w:rsid w:val="006A6959"/>
    <w:rsid w:val="006A6C70"/>
    <w:rsid w:val="006A6D2C"/>
    <w:rsid w:val="006A70C8"/>
    <w:rsid w:val="006A7250"/>
    <w:rsid w:val="006A79DF"/>
    <w:rsid w:val="006B0D03"/>
    <w:rsid w:val="006B105C"/>
    <w:rsid w:val="006B10A3"/>
    <w:rsid w:val="006B10C3"/>
    <w:rsid w:val="006B1559"/>
    <w:rsid w:val="006B18A5"/>
    <w:rsid w:val="006B19D9"/>
    <w:rsid w:val="006B1AB6"/>
    <w:rsid w:val="006B1BFE"/>
    <w:rsid w:val="006B1F09"/>
    <w:rsid w:val="006B2C7B"/>
    <w:rsid w:val="006B2D6C"/>
    <w:rsid w:val="006B3891"/>
    <w:rsid w:val="006B3CBF"/>
    <w:rsid w:val="006B43AA"/>
    <w:rsid w:val="006B4BB6"/>
    <w:rsid w:val="006B506A"/>
    <w:rsid w:val="006B51A5"/>
    <w:rsid w:val="006B5FA6"/>
    <w:rsid w:val="006B6278"/>
    <w:rsid w:val="006B65FB"/>
    <w:rsid w:val="006B662D"/>
    <w:rsid w:val="006B6842"/>
    <w:rsid w:val="006B6BF0"/>
    <w:rsid w:val="006B7062"/>
    <w:rsid w:val="006B71B6"/>
    <w:rsid w:val="006B7865"/>
    <w:rsid w:val="006B7DB5"/>
    <w:rsid w:val="006B7DEE"/>
    <w:rsid w:val="006B7F9B"/>
    <w:rsid w:val="006C018F"/>
    <w:rsid w:val="006C056E"/>
    <w:rsid w:val="006C09C6"/>
    <w:rsid w:val="006C0C3C"/>
    <w:rsid w:val="006C0FCE"/>
    <w:rsid w:val="006C1183"/>
    <w:rsid w:val="006C11F9"/>
    <w:rsid w:val="006C2200"/>
    <w:rsid w:val="006C2203"/>
    <w:rsid w:val="006C25D4"/>
    <w:rsid w:val="006C26AE"/>
    <w:rsid w:val="006C329C"/>
    <w:rsid w:val="006C3446"/>
    <w:rsid w:val="006C349C"/>
    <w:rsid w:val="006C3D25"/>
    <w:rsid w:val="006C4061"/>
    <w:rsid w:val="006C42E6"/>
    <w:rsid w:val="006C430E"/>
    <w:rsid w:val="006C4A8C"/>
    <w:rsid w:val="006C4B22"/>
    <w:rsid w:val="006C4F6A"/>
    <w:rsid w:val="006C5150"/>
    <w:rsid w:val="006C6565"/>
    <w:rsid w:val="006C69D0"/>
    <w:rsid w:val="006C6AA9"/>
    <w:rsid w:val="006C7739"/>
    <w:rsid w:val="006C7955"/>
    <w:rsid w:val="006C7B62"/>
    <w:rsid w:val="006D0008"/>
    <w:rsid w:val="006D026B"/>
    <w:rsid w:val="006D03A5"/>
    <w:rsid w:val="006D091C"/>
    <w:rsid w:val="006D1E25"/>
    <w:rsid w:val="006D1F98"/>
    <w:rsid w:val="006D238A"/>
    <w:rsid w:val="006D2500"/>
    <w:rsid w:val="006D3214"/>
    <w:rsid w:val="006D340B"/>
    <w:rsid w:val="006D3501"/>
    <w:rsid w:val="006D40A4"/>
    <w:rsid w:val="006D55DD"/>
    <w:rsid w:val="006D581A"/>
    <w:rsid w:val="006D5E35"/>
    <w:rsid w:val="006D60C5"/>
    <w:rsid w:val="006D61C8"/>
    <w:rsid w:val="006D6367"/>
    <w:rsid w:val="006D64E0"/>
    <w:rsid w:val="006D7A29"/>
    <w:rsid w:val="006D7F74"/>
    <w:rsid w:val="006E05D2"/>
    <w:rsid w:val="006E0791"/>
    <w:rsid w:val="006E0C67"/>
    <w:rsid w:val="006E10AA"/>
    <w:rsid w:val="006E16DE"/>
    <w:rsid w:val="006E1A1C"/>
    <w:rsid w:val="006E1DD9"/>
    <w:rsid w:val="006E2036"/>
    <w:rsid w:val="006E2206"/>
    <w:rsid w:val="006E23BC"/>
    <w:rsid w:val="006E260F"/>
    <w:rsid w:val="006E2AAF"/>
    <w:rsid w:val="006E2C7B"/>
    <w:rsid w:val="006E3F6F"/>
    <w:rsid w:val="006E4004"/>
    <w:rsid w:val="006E403F"/>
    <w:rsid w:val="006E5629"/>
    <w:rsid w:val="006E566B"/>
    <w:rsid w:val="006E5B5A"/>
    <w:rsid w:val="006E5BA3"/>
    <w:rsid w:val="006E5FB3"/>
    <w:rsid w:val="006E61A6"/>
    <w:rsid w:val="006E6553"/>
    <w:rsid w:val="006E735F"/>
    <w:rsid w:val="006E78EE"/>
    <w:rsid w:val="006E7C0B"/>
    <w:rsid w:val="006E7D2B"/>
    <w:rsid w:val="006E7E8D"/>
    <w:rsid w:val="006F032D"/>
    <w:rsid w:val="006F06A1"/>
    <w:rsid w:val="006F154D"/>
    <w:rsid w:val="006F18AD"/>
    <w:rsid w:val="006F1C18"/>
    <w:rsid w:val="006F1E7F"/>
    <w:rsid w:val="006F1EFD"/>
    <w:rsid w:val="006F24E5"/>
    <w:rsid w:val="006F257A"/>
    <w:rsid w:val="006F267F"/>
    <w:rsid w:val="006F269A"/>
    <w:rsid w:val="006F2CA0"/>
    <w:rsid w:val="006F2E7A"/>
    <w:rsid w:val="006F3098"/>
    <w:rsid w:val="006F33D5"/>
    <w:rsid w:val="006F33F3"/>
    <w:rsid w:val="006F3584"/>
    <w:rsid w:val="006F39E1"/>
    <w:rsid w:val="006F4073"/>
    <w:rsid w:val="006F4E52"/>
    <w:rsid w:val="006F4F4C"/>
    <w:rsid w:val="006F4FE1"/>
    <w:rsid w:val="006F5550"/>
    <w:rsid w:val="006F5D2A"/>
    <w:rsid w:val="006F5F5F"/>
    <w:rsid w:val="006F62BB"/>
    <w:rsid w:val="006F64A0"/>
    <w:rsid w:val="006F6A2B"/>
    <w:rsid w:val="006F6F76"/>
    <w:rsid w:val="006F7250"/>
    <w:rsid w:val="006F7410"/>
    <w:rsid w:val="00700663"/>
    <w:rsid w:val="0070071F"/>
    <w:rsid w:val="00700790"/>
    <w:rsid w:val="007007BD"/>
    <w:rsid w:val="007009F4"/>
    <w:rsid w:val="00700ABD"/>
    <w:rsid w:val="00700C7C"/>
    <w:rsid w:val="007014AC"/>
    <w:rsid w:val="00701524"/>
    <w:rsid w:val="00702801"/>
    <w:rsid w:val="00702AF7"/>
    <w:rsid w:val="0070304E"/>
    <w:rsid w:val="00703395"/>
    <w:rsid w:val="00703501"/>
    <w:rsid w:val="007035D5"/>
    <w:rsid w:val="0070469F"/>
    <w:rsid w:val="007046C3"/>
    <w:rsid w:val="00704999"/>
    <w:rsid w:val="007051A4"/>
    <w:rsid w:val="007051EA"/>
    <w:rsid w:val="00706096"/>
    <w:rsid w:val="00706159"/>
    <w:rsid w:val="007064A8"/>
    <w:rsid w:val="007064B2"/>
    <w:rsid w:val="007068AB"/>
    <w:rsid w:val="00706B81"/>
    <w:rsid w:val="007074FD"/>
    <w:rsid w:val="0070755C"/>
    <w:rsid w:val="007076BB"/>
    <w:rsid w:val="00707851"/>
    <w:rsid w:val="00710038"/>
    <w:rsid w:val="00710041"/>
    <w:rsid w:val="00710652"/>
    <w:rsid w:val="00710718"/>
    <w:rsid w:val="007109D0"/>
    <w:rsid w:val="0071114A"/>
    <w:rsid w:val="007116E6"/>
    <w:rsid w:val="00711733"/>
    <w:rsid w:val="007127DF"/>
    <w:rsid w:val="00712A85"/>
    <w:rsid w:val="00712FC1"/>
    <w:rsid w:val="0071301B"/>
    <w:rsid w:val="007136F0"/>
    <w:rsid w:val="007141E6"/>
    <w:rsid w:val="007143E6"/>
    <w:rsid w:val="007147B0"/>
    <w:rsid w:val="00714BF7"/>
    <w:rsid w:val="00714DC1"/>
    <w:rsid w:val="007152E8"/>
    <w:rsid w:val="007155A9"/>
    <w:rsid w:val="00715B83"/>
    <w:rsid w:val="007163B9"/>
    <w:rsid w:val="00716447"/>
    <w:rsid w:val="007165AC"/>
    <w:rsid w:val="0071675B"/>
    <w:rsid w:val="00716B63"/>
    <w:rsid w:val="00716DBF"/>
    <w:rsid w:val="00716EA5"/>
    <w:rsid w:val="007171A3"/>
    <w:rsid w:val="0071736D"/>
    <w:rsid w:val="00717481"/>
    <w:rsid w:val="00717BC0"/>
    <w:rsid w:val="00717D55"/>
    <w:rsid w:val="007200C7"/>
    <w:rsid w:val="0072015D"/>
    <w:rsid w:val="00720494"/>
    <w:rsid w:val="00720E60"/>
    <w:rsid w:val="00720F7B"/>
    <w:rsid w:val="007210BD"/>
    <w:rsid w:val="00721747"/>
    <w:rsid w:val="00722486"/>
    <w:rsid w:val="00722AC1"/>
    <w:rsid w:val="0072376A"/>
    <w:rsid w:val="00724300"/>
    <w:rsid w:val="00724407"/>
    <w:rsid w:val="007248EE"/>
    <w:rsid w:val="00724A6F"/>
    <w:rsid w:val="00724AE9"/>
    <w:rsid w:val="0072518F"/>
    <w:rsid w:val="007257E0"/>
    <w:rsid w:val="00725B73"/>
    <w:rsid w:val="00725D94"/>
    <w:rsid w:val="007261E6"/>
    <w:rsid w:val="0072715D"/>
    <w:rsid w:val="007271D4"/>
    <w:rsid w:val="00727A37"/>
    <w:rsid w:val="00727A59"/>
    <w:rsid w:val="00727A74"/>
    <w:rsid w:val="00727BB9"/>
    <w:rsid w:val="00727BF9"/>
    <w:rsid w:val="00727D78"/>
    <w:rsid w:val="00730491"/>
    <w:rsid w:val="00730832"/>
    <w:rsid w:val="007308EE"/>
    <w:rsid w:val="00730B4F"/>
    <w:rsid w:val="00730DB7"/>
    <w:rsid w:val="00730F03"/>
    <w:rsid w:val="00731007"/>
    <w:rsid w:val="007319BC"/>
    <w:rsid w:val="00731A2F"/>
    <w:rsid w:val="00731F42"/>
    <w:rsid w:val="0073303D"/>
    <w:rsid w:val="00733745"/>
    <w:rsid w:val="00733C67"/>
    <w:rsid w:val="007346AA"/>
    <w:rsid w:val="00734801"/>
    <w:rsid w:val="00734A20"/>
    <w:rsid w:val="00734E00"/>
    <w:rsid w:val="00735378"/>
    <w:rsid w:val="00735726"/>
    <w:rsid w:val="007359B3"/>
    <w:rsid w:val="00735CB8"/>
    <w:rsid w:val="00735F1C"/>
    <w:rsid w:val="00736116"/>
    <w:rsid w:val="007368ED"/>
    <w:rsid w:val="00740C09"/>
    <w:rsid w:val="00741830"/>
    <w:rsid w:val="007419A5"/>
    <w:rsid w:val="00741A20"/>
    <w:rsid w:val="00741F6A"/>
    <w:rsid w:val="00742331"/>
    <w:rsid w:val="00742668"/>
    <w:rsid w:val="00742C4B"/>
    <w:rsid w:val="00742CC1"/>
    <w:rsid w:val="00742DE2"/>
    <w:rsid w:val="00743375"/>
    <w:rsid w:val="00743BE2"/>
    <w:rsid w:val="00744210"/>
    <w:rsid w:val="00744307"/>
    <w:rsid w:val="00744687"/>
    <w:rsid w:val="0074477F"/>
    <w:rsid w:val="00744989"/>
    <w:rsid w:val="00744E34"/>
    <w:rsid w:val="00745888"/>
    <w:rsid w:val="00745B23"/>
    <w:rsid w:val="0074601D"/>
    <w:rsid w:val="00747528"/>
    <w:rsid w:val="00747738"/>
    <w:rsid w:val="00747AE8"/>
    <w:rsid w:val="00747EB9"/>
    <w:rsid w:val="00747FB4"/>
    <w:rsid w:val="007501BA"/>
    <w:rsid w:val="0075025C"/>
    <w:rsid w:val="00750391"/>
    <w:rsid w:val="007506A7"/>
    <w:rsid w:val="00750AD6"/>
    <w:rsid w:val="00750ED6"/>
    <w:rsid w:val="00751522"/>
    <w:rsid w:val="007521DE"/>
    <w:rsid w:val="007538BD"/>
    <w:rsid w:val="00753A3E"/>
    <w:rsid w:val="007542D7"/>
    <w:rsid w:val="007543C4"/>
    <w:rsid w:val="00754B8C"/>
    <w:rsid w:val="00754E08"/>
    <w:rsid w:val="00755583"/>
    <w:rsid w:val="00755668"/>
    <w:rsid w:val="00755801"/>
    <w:rsid w:val="00755AE4"/>
    <w:rsid w:val="00755B1F"/>
    <w:rsid w:val="00755F9C"/>
    <w:rsid w:val="0075770A"/>
    <w:rsid w:val="00757B82"/>
    <w:rsid w:val="00757CCA"/>
    <w:rsid w:val="00757CEF"/>
    <w:rsid w:val="007601CB"/>
    <w:rsid w:val="007602A1"/>
    <w:rsid w:val="007606F9"/>
    <w:rsid w:val="00760CC4"/>
    <w:rsid w:val="00760D45"/>
    <w:rsid w:val="0076147E"/>
    <w:rsid w:val="007614F6"/>
    <w:rsid w:val="0076159C"/>
    <w:rsid w:val="007618DB"/>
    <w:rsid w:val="00761997"/>
    <w:rsid w:val="00761B4A"/>
    <w:rsid w:val="00761F26"/>
    <w:rsid w:val="007626C2"/>
    <w:rsid w:val="007629E5"/>
    <w:rsid w:val="00763A8E"/>
    <w:rsid w:val="00763E10"/>
    <w:rsid w:val="00764642"/>
    <w:rsid w:val="00764B37"/>
    <w:rsid w:val="00764C22"/>
    <w:rsid w:val="007652A6"/>
    <w:rsid w:val="0076535B"/>
    <w:rsid w:val="00765847"/>
    <w:rsid w:val="0076592B"/>
    <w:rsid w:val="007659FE"/>
    <w:rsid w:val="00766278"/>
    <w:rsid w:val="00766280"/>
    <w:rsid w:val="00766318"/>
    <w:rsid w:val="007664A8"/>
    <w:rsid w:val="00766FED"/>
    <w:rsid w:val="00770C02"/>
    <w:rsid w:val="0077101D"/>
    <w:rsid w:val="007714C1"/>
    <w:rsid w:val="00771832"/>
    <w:rsid w:val="007732DB"/>
    <w:rsid w:val="007732FA"/>
    <w:rsid w:val="00774252"/>
    <w:rsid w:val="00774CEB"/>
    <w:rsid w:val="00774E52"/>
    <w:rsid w:val="007750D3"/>
    <w:rsid w:val="00775127"/>
    <w:rsid w:val="0077554E"/>
    <w:rsid w:val="007759A5"/>
    <w:rsid w:val="00776179"/>
    <w:rsid w:val="007763A0"/>
    <w:rsid w:val="007767CE"/>
    <w:rsid w:val="00777364"/>
    <w:rsid w:val="007777C4"/>
    <w:rsid w:val="00777B0A"/>
    <w:rsid w:val="00780BD0"/>
    <w:rsid w:val="00781FDF"/>
    <w:rsid w:val="0078201A"/>
    <w:rsid w:val="00782082"/>
    <w:rsid w:val="00782A60"/>
    <w:rsid w:val="00782BA7"/>
    <w:rsid w:val="00783491"/>
    <w:rsid w:val="00783A89"/>
    <w:rsid w:val="00783ADB"/>
    <w:rsid w:val="00783B02"/>
    <w:rsid w:val="00784397"/>
    <w:rsid w:val="00784586"/>
    <w:rsid w:val="00784B15"/>
    <w:rsid w:val="00784CBC"/>
    <w:rsid w:val="00785095"/>
    <w:rsid w:val="0078534A"/>
    <w:rsid w:val="00785585"/>
    <w:rsid w:val="00785604"/>
    <w:rsid w:val="007867AE"/>
    <w:rsid w:val="00786CB3"/>
    <w:rsid w:val="00787A23"/>
    <w:rsid w:val="00787BFF"/>
    <w:rsid w:val="0079006F"/>
    <w:rsid w:val="007903C6"/>
    <w:rsid w:val="00791628"/>
    <w:rsid w:val="00791B97"/>
    <w:rsid w:val="00791DB6"/>
    <w:rsid w:val="00792912"/>
    <w:rsid w:val="00792A3D"/>
    <w:rsid w:val="007931DE"/>
    <w:rsid w:val="00793EE4"/>
    <w:rsid w:val="0079403F"/>
    <w:rsid w:val="00794216"/>
    <w:rsid w:val="00794817"/>
    <w:rsid w:val="00795410"/>
    <w:rsid w:val="00795434"/>
    <w:rsid w:val="00795838"/>
    <w:rsid w:val="00795B30"/>
    <w:rsid w:val="00795C4D"/>
    <w:rsid w:val="00795FD8"/>
    <w:rsid w:val="00796222"/>
    <w:rsid w:val="0079626F"/>
    <w:rsid w:val="00796374"/>
    <w:rsid w:val="00796A9F"/>
    <w:rsid w:val="00796B93"/>
    <w:rsid w:val="00796E6C"/>
    <w:rsid w:val="00797044"/>
    <w:rsid w:val="007976FC"/>
    <w:rsid w:val="00797986"/>
    <w:rsid w:val="00797D15"/>
    <w:rsid w:val="007A0203"/>
    <w:rsid w:val="007A080E"/>
    <w:rsid w:val="007A1F4B"/>
    <w:rsid w:val="007A20BE"/>
    <w:rsid w:val="007A226C"/>
    <w:rsid w:val="007A23C4"/>
    <w:rsid w:val="007A2574"/>
    <w:rsid w:val="007A2998"/>
    <w:rsid w:val="007A2BB2"/>
    <w:rsid w:val="007A3A38"/>
    <w:rsid w:val="007A3A94"/>
    <w:rsid w:val="007A4FFC"/>
    <w:rsid w:val="007A510C"/>
    <w:rsid w:val="007A58D8"/>
    <w:rsid w:val="007A5AEE"/>
    <w:rsid w:val="007A5F17"/>
    <w:rsid w:val="007A6516"/>
    <w:rsid w:val="007A65DF"/>
    <w:rsid w:val="007A66F6"/>
    <w:rsid w:val="007A687C"/>
    <w:rsid w:val="007A6D88"/>
    <w:rsid w:val="007A724F"/>
    <w:rsid w:val="007A7679"/>
    <w:rsid w:val="007A7E3E"/>
    <w:rsid w:val="007B0889"/>
    <w:rsid w:val="007B0ABB"/>
    <w:rsid w:val="007B0B01"/>
    <w:rsid w:val="007B0DE0"/>
    <w:rsid w:val="007B1376"/>
    <w:rsid w:val="007B1558"/>
    <w:rsid w:val="007B1B06"/>
    <w:rsid w:val="007B227F"/>
    <w:rsid w:val="007B2534"/>
    <w:rsid w:val="007B2ECF"/>
    <w:rsid w:val="007B39B0"/>
    <w:rsid w:val="007B3BFF"/>
    <w:rsid w:val="007B3DF1"/>
    <w:rsid w:val="007B44B8"/>
    <w:rsid w:val="007B45C1"/>
    <w:rsid w:val="007B4664"/>
    <w:rsid w:val="007B4831"/>
    <w:rsid w:val="007B4990"/>
    <w:rsid w:val="007B5376"/>
    <w:rsid w:val="007B5587"/>
    <w:rsid w:val="007B55B9"/>
    <w:rsid w:val="007B585A"/>
    <w:rsid w:val="007B5A6D"/>
    <w:rsid w:val="007B5C7D"/>
    <w:rsid w:val="007B5D16"/>
    <w:rsid w:val="007B63FF"/>
    <w:rsid w:val="007B6786"/>
    <w:rsid w:val="007B6821"/>
    <w:rsid w:val="007B6A27"/>
    <w:rsid w:val="007B7529"/>
    <w:rsid w:val="007B76E7"/>
    <w:rsid w:val="007B7763"/>
    <w:rsid w:val="007B7B4B"/>
    <w:rsid w:val="007C013F"/>
    <w:rsid w:val="007C015D"/>
    <w:rsid w:val="007C0726"/>
    <w:rsid w:val="007C0C38"/>
    <w:rsid w:val="007C1B87"/>
    <w:rsid w:val="007C1C44"/>
    <w:rsid w:val="007C2126"/>
    <w:rsid w:val="007C238E"/>
    <w:rsid w:val="007C2646"/>
    <w:rsid w:val="007C27D7"/>
    <w:rsid w:val="007C2EC3"/>
    <w:rsid w:val="007C3384"/>
    <w:rsid w:val="007C3A16"/>
    <w:rsid w:val="007C3A9E"/>
    <w:rsid w:val="007C3D63"/>
    <w:rsid w:val="007C4065"/>
    <w:rsid w:val="007C448C"/>
    <w:rsid w:val="007C4639"/>
    <w:rsid w:val="007C4BBE"/>
    <w:rsid w:val="007C59C2"/>
    <w:rsid w:val="007C5AF2"/>
    <w:rsid w:val="007C5D77"/>
    <w:rsid w:val="007C62BE"/>
    <w:rsid w:val="007C63DA"/>
    <w:rsid w:val="007C6EE5"/>
    <w:rsid w:val="007C6F5A"/>
    <w:rsid w:val="007C6FF4"/>
    <w:rsid w:val="007C71B9"/>
    <w:rsid w:val="007C78C8"/>
    <w:rsid w:val="007C7FA7"/>
    <w:rsid w:val="007C7FE9"/>
    <w:rsid w:val="007D06D3"/>
    <w:rsid w:val="007D115A"/>
    <w:rsid w:val="007D1257"/>
    <w:rsid w:val="007D283F"/>
    <w:rsid w:val="007D292D"/>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58FC"/>
    <w:rsid w:val="007D610B"/>
    <w:rsid w:val="007D621F"/>
    <w:rsid w:val="007D6248"/>
    <w:rsid w:val="007D69A0"/>
    <w:rsid w:val="007D73B0"/>
    <w:rsid w:val="007D7952"/>
    <w:rsid w:val="007D7D13"/>
    <w:rsid w:val="007E0610"/>
    <w:rsid w:val="007E0835"/>
    <w:rsid w:val="007E0B89"/>
    <w:rsid w:val="007E0D6A"/>
    <w:rsid w:val="007E1319"/>
    <w:rsid w:val="007E1454"/>
    <w:rsid w:val="007E22C2"/>
    <w:rsid w:val="007E2ADF"/>
    <w:rsid w:val="007E33ED"/>
    <w:rsid w:val="007E353A"/>
    <w:rsid w:val="007E3623"/>
    <w:rsid w:val="007E3993"/>
    <w:rsid w:val="007E3B8C"/>
    <w:rsid w:val="007E3E9F"/>
    <w:rsid w:val="007E3EB4"/>
    <w:rsid w:val="007E45A8"/>
    <w:rsid w:val="007E47D7"/>
    <w:rsid w:val="007E4B1B"/>
    <w:rsid w:val="007E4E18"/>
    <w:rsid w:val="007E53C3"/>
    <w:rsid w:val="007E56CD"/>
    <w:rsid w:val="007E5755"/>
    <w:rsid w:val="007E5990"/>
    <w:rsid w:val="007E6A4F"/>
    <w:rsid w:val="007E793C"/>
    <w:rsid w:val="007E7CC4"/>
    <w:rsid w:val="007E7D7A"/>
    <w:rsid w:val="007E7E66"/>
    <w:rsid w:val="007F00A1"/>
    <w:rsid w:val="007F0903"/>
    <w:rsid w:val="007F0E6A"/>
    <w:rsid w:val="007F22A7"/>
    <w:rsid w:val="007F2434"/>
    <w:rsid w:val="007F2B53"/>
    <w:rsid w:val="007F2B91"/>
    <w:rsid w:val="007F2F5A"/>
    <w:rsid w:val="007F312E"/>
    <w:rsid w:val="007F40B7"/>
    <w:rsid w:val="007F4EA3"/>
    <w:rsid w:val="007F4EFB"/>
    <w:rsid w:val="007F50F2"/>
    <w:rsid w:val="007F5590"/>
    <w:rsid w:val="007F55CB"/>
    <w:rsid w:val="007F5632"/>
    <w:rsid w:val="007F5806"/>
    <w:rsid w:val="007F5D34"/>
    <w:rsid w:val="007F5EDD"/>
    <w:rsid w:val="007F5F90"/>
    <w:rsid w:val="007F61D0"/>
    <w:rsid w:val="007F6792"/>
    <w:rsid w:val="007F6E4E"/>
    <w:rsid w:val="007F71E1"/>
    <w:rsid w:val="007F75E9"/>
    <w:rsid w:val="007F7BDA"/>
    <w:rsid w:val="007F7CE1"/>
    <w:rsid w:val="00800747"/>
    <w:rsid w:val="00800B7E"/>
    <w:rsid w:val="0080116C"/>
    <w:rsid w:val="00801416"/>
    <w:rsid w:val="00801AEC"/>
    <w:rsid w:val="00801F1E"/>
    <w:rsid w:val="008023E5"/>
    <w:rsid w:val="008023F2"/>
    <w:rsid w:val="00802401"/>
    <w:rsid w:val="00802D01"/>
    <w:rsid w:val="00803082"/>
    <w:rsid w:val="0080323A"/>
    <w:rsid w:val="008034DC"/>
    <w:rsid w:val="00803C0C"/>
    <w:rsid w:val="008042E8"/>
    <w:rsid w:val="00805087"/>
    <w:rsid w:val="00805A45"/>
    <w:rsid w:val="00805D97"/>
    <w:rsid w:val="008061DC"/>
    <w:rsid w:val="00806226"/>
    <w:rsid w:val="0080646F"/>
    <w:rsid w:val="008067BC"/>
    <w:rsid w:val="00807049"/>
    <w:rsid w:val="008072FA"/>
    <w:rsid w:val="00807444"/>
    <w:rsid w:val="00807470"/>
    <w:rsid w:val="0080798A"/>
    <w:rsid w:val="00807B06"/>
    <w:rsid w:val="00807D59"/>
    <w:rsid w:val="0081009F"/>
    <w:rsid w:val="00810279"/>
    <w:rsid w:val="008103A5"/>
    <w:rsid w:val="00810518"/>
    <w:rsid w:val="008105B6"/>
    <w:rsid w:val="0081064D"/>
    <w:rsid w:val="00810D13"/>
    <w:rsid w:val="00810D68"/>
    <w:rsid w:val="00811016"/>
    <w:rsid w:val="00811BF6"/>
    <w:rsid w:val="00811CBB"/>
    <w:rsid w:val="008126C6"/>
    <w:rsid w:val="008127D8"/>
    <w:rsid w:val="00812968"/>
    <w:rsid w:val="00812AB8"/>
    <w:rsid w:val="00812B73"/>
    <w:rsid w:val="0081311D"/>
    <w:rsid w:val="0081367A"/>
    <w:rsid w:val="008136DE"/>
    <w:rsid w:val="0081399B"/>
    <w:rsid w:val="00813A50"/>
    <w:rsid w:val="00813EB6"/>
    <w:rsid w:val="00813F8F"/>
    <w:rsid w:val="00814109"/>
    <w:rsid w:val="008147D2"/>
    <w:rsid w:val="00814FE0"/>
    <w:rsid w:val="00815357"/>
    <w:rsid w:val="008153D1"/>
    <w:rsid w:val="008154E0"/>
    <w:rsid w:val="00816369"/>
    <w:rsid w:val="0081674A"/>
    <w:rsid w:val="008168E7"/>
    <w:rsid w:val="00816E01"/>
    <w:rsid w:val="008171D5"/>
    <w:rsid w:val="00817551"/>
    <w:rsid w:val="008201B4"/>
    <w:rsid w:val="00820698"/>
    <w:rsid w:val="0082093F"/>
    <w:rsid w:val="008209B5"/>
    <w:rsid w:val="00820A07"/>
    <w:rsid w:val="00820A81"/>
    <w:rsid w:val="00820B35"/>
    <w:rsid w:val="00820ECD"/>
    <w:rsid w:val="0082103D"/>
    <w:rsid w:val="00821884"/>
    <w:rsid w:val="00821A8D"/>
    <w:rsid w:val="00821ADD"/>
    <w:rsid w:val="00821B31"/>
    <w:rsid w:val="00821BB5"/>
    <w:rsid w:val="008221E8"/>
    <w:rsid w:val="00822289"/>
    <w:rsid w:val="00822549"/>
    <w:rsid w:val="0082269C"/>
    <w:rsid w:val="00822942"/>
    <w:rsid w:val="008230D5"/>
    <w:rsid w:val="00823295"/>
    <w:rsid w:val="008235A0"/>
    <w:rsid w:val="008242CB"/>
    <w:rsid w:val="00824608"/>
    <w:rsid w:val="00824CD4"/>
    <w:rsid w:val="00825167"/>
    <w:rsid w:val="00825314"/>
    <w:rsid w:val="00825567"/>
    <w:rsid w:val="008259B2"/>
    <w:rsid w:val="00825A69"/>
    <w:rsid w:val="00826404"/>
    <w:rsid w:val="00826440"/>
    <w:rsid w:val="00826744"/>
    <w:rsid w:val="008267C1"/>
    <w:rsid w:val="00826BC5"/>
    <w:rsid w:val="008275C4"/>
    <w:rsid w:val="008279BB"/>
    <w:rsid w:val="00827FCD"/>
    <w:rsid w:val="0083008C"/>
    <w:rsid w:val="00830421"/>
    <w:rsid w:val="008309E7"/>
    <w:rsid w:val="00830A8F"/>
    <w:rsid w:val="00830C99"/>
    <w:rsid w:val="00830D22"/>
    <w:rsid w:val="0083118C"/>
    <w:rsid w:val="008319B3"/>
    <w:rsid w:val="00831F20"/>
    <w:rsid w:val="00832835"/>
    <w:rsid w:val="00832AA6"/>
    <w:rsid w:val="00832AED"/>
    <w:rsid w:val="00832C8E"/>
    <w:rsid w:val="00833118"/>
    <w:rsid w:val="00833193"/>
    <w:rsid w:val="00833256"/>
    <w:rsid w:val="00833ABA"/>
    <w:rsid w:val="008341F0"/>
    <w:rsid w:val="00834A2D"/>
    <w:rsid w:val="00834AEF"/>
    <w:rsid w:val="00835ADF"/>
    <w:rsid w:val="00835AE5"/>
    <w:rsid w:val="00835D65"/>
    <w:rsid w:val="00836400"/>
    <w:rsid w:val="00836B3D"/>
    <w:rsid w:val="00836C68"/>
    <w:rsid w:val="00836D0B"/>
    <w:rsid w:val="00836EF8"/>
    <w:rsid w:val="00837AC3"/>
    <w:rsid w:val="00837AC9"/>
    <w:rsid w:val="00837D21"/>
    <w:rsid w:val="00840291"/>
    <w:rsid w:val="008402BF"/>
    <w:rsid w:val="00840498"/>
    <w:rsid w:val="00840523"/>
    <w:rsid w:val="0084099C"/>
    <w:rsid w:val="0084117D"/>
    <w:rsid w:val="00842102"/>
    <w:rsid w:val="008421B0"/>
    <w:rsid w:val="00842934"/>
    <w:rsid w:val="00842D55"/>
    <w:rsid w:val="00843109"/>
    <w:rsid w:val="00843206"/>
    <w:rsid w:val="008432C8"/>
    <w:rsid w:val="008435D4"/>
    <w:rsid w:val="0084362D"/>
    <w:rsid w:val="00843788"/>
    <w:rsid w:val="00843918"/>
    <w:rsid w:val="00843FD3"/>
    <w:rsid w:val="00843FD7"/>
    <w:rsid w:val="008446E6"/>
    <w:rsid w:val="00844943"/>
    <w:rsid w:val="008449D9"/>
    <w:rsid w:val="008459E2"/>
    <w:rsid w:val="00845E2F"/>
    <w:rsid w:val="00846458"/>
    <w:rsid w:val="00846950"/>
    <w:rsid w:val="00846AB3"/>
    <w:rsid w:val="00847335"/>
    <w:rsid w:val="0084737B"/>
    <w:rsid w:val="0084755C"/>
    <w:rsid w:val="00847588"/>
    <w:rsid w:val="00847601"/>
    <w:rsid w:val="00847EEE"/>
    <w:rsid w:val="0085056C"/>
    <w:rsid w:val="008508F1"/>
    <w:rsid w:val="00851936"/>
    <w:rsid w:val="00851A3F"/>
    <w:rsid w:val="00852070"/>
    <w:rsid w:val="00852672"/>
    <w:rsid w:val="00853139"/>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AAC"/>
    <w:rsid w:val="00856C3B"/>
    <w:rsid w:val="00857BFA"/>
    <w:rsid w:val="00857C66"/>
    <w:rsid w:val="00857FCD"/>
    <w:rsid w:val="00860742"/>
    <w:rsid w:val="008607BE"/>
    <w:rsid w:val="00860B93"/>
    <w:rsid w:val="00860DEB"/>
    <w:rsid w:val="00860EF6"/>
    <w:rsid w:val="00861BCC"/>
    <w:rsid w:val="008624BA"/>
    <w:rsid w:val="00863230"/>
    <w:rsid w:val="00863B1D"/>
    <w:rsid w:val="0086494E"/>
    <w:rsid w:val="00864E2F"/>
    <w:rsid w:val="008651A3"/>
    <w:rsid w:val="00865451"/>
    <w:rsid w:val="00865978"/>
    <w:rsid w:val="00865981"/>
    <w:rsid w:val="00865A84"/>
    <w:rsid w:val="008669A4"/>
    <w:rsid w:val="00866A8C"/>
    <w:rsid w:val="00866B3C"/>
    <w:rsid w:val="008672AC"/>
    <w:rsid w:val="00867423"/>
    <w:rsid w:val="00867ACD"/>
    <w:rsid w:val="00870067"/>
    <w:rsid w:val="008708C8"/>
    <w:rsid w:val="00870A00"/>
    <w:rsid w:val="00870FB5"/>
    <w:rsid w:val="0087153F"/>
    <w:rsid w:val="008715EF"/>
    <w:rsid w:val="008719FB"/>
    <w:rsid w:val="00871A31"/>
    <w:rsid w:val="00871AED"/>
    <w:rsid w:val="008721CB"/>
    <w:rsid w:val="008725D4"/>
    <w:rsid w:val="00872AB8"/>
    <w:rsid w:val="00872B73"/>
    <w:rsid w:val="00872B9C"/>
    <w:rsid w:val="00872EF5"/>
    <w:rsid w:val="008738E5"/>
    <w:rsid w:val="00873DC0"/>
    <w:rsid w:val="00873F37"/>
    <w:rsid w:val="0087423F"/>
    <w:rsid w:val="0087479E"/>
    <w:rsid w:val="0087536B"/>
    <w:rsid w:val="00876684"/>
    <w:rsid w:val="00876AEE"/>
    <w:rsid w:val="008772A6"/>
    <w:rsid w:val="00877A9E"/>
    <w:rsid w:val="00877D0D"/>
    <w:rsid w:val="00877E1B"/>
    <w:rsid w:val="00880435"/>
    <w:rsid w:val="00880D38"/>
    <w:rsid w:val="00881199"/>
    <w:rsid w:val="008814C7"/>
    <w:rsid w:val="008824E7"/>
    <w:rsid w:val="00882B16"/>
    <w:rsid w:val="00882CAB"/>
    <w:rsid w:val="00882DF9"/>
    <w:rsid w:val="008837A4"/>
    <w:rsid w:val="008838FA"/>
    <w:rsid w:val="00883E43"/>
    <w:rsid w:val="008842CF"/>
    <w:rsid w:val="008849F3"/>
    <w:rsid w:val="00884E3A"/>
    <w:rsid w:val="00885187"/>
    <w:rsid w:val="008856FD"/>
    <w:rsid w:val="00885919"/>
    <w:rsid w:val="008859D2"/>
    <w:rsid w:val="00885D3A"/>
    <w:rsid w:val="00886581"/>
    <w:rsid w:val="00886AD9"/>
    <w:rsid w:val="0088715F"/>
    <w:rsid w:val="008876D1"/>
    <w:rsid w:val="008877EA"/>
    <w:rsid w:val="00887ADF"/>
    <w:rsid w:val="00887AF2"/>
    <w:rsid w:val="00887F45"/>
    <w:rsid w:val="00890864"/>
    <w:rsid w:val="00890FB9"/>
    <w:rsid w:val="008915E6"/>
    <w:rsid w:val="00891B1F"/>
    <w:rsid w:val="00891BB5"/>
    <w:rsid w:val="0089253E"/>
    <w:rsid w:val="00892A1F"/>
    <w:rsid w:val="00892C1E"/>
    <w:rsid w:val="00892CB0"/>
    <w:rsid w:val="00892F7D"/>
    <w:rsid w:val="008935A3"/>
    <w:rsid w:val="00893613"/>
    <w:rsid w:val="00893AB4"/>
    <w:rsid w:val="00893B38"/>
    <w:rsid w:val="00893C34"/>
    <w:rsid w:val="008942CB"/>
    <w:rsid w:val="00894534"/>
    <w:rsid w:val="00895559"/>
    <w:rsid w:val="008957BE"/>
    <w:rsid w:val="008957D4"/>
    <w:rsid w:val="00895F31"/>
    <w:rsid w:val="008963F5"/>
    <w:rsid w:val="008966E7"/>
    <w:rsid w:val="00896A63"/>
    <w:rsid w:val="00897CD0"/>
    <w:rsid w:val="00897E55"/>
    <w:rsid w:val="008A0005"/>
    <w:rsid w:val="008A0071"/>
    <w:rsid w:val="008A0620"/>
    <w:rsid w:val="008A0942"/>
    <w:rsid w:val="008A09F6"/>
    <w:rsid w:val="008A0A50"/>
    <w:rsid w:val="008A1204"/>
    <w:rsid w:val="008A14F6"/>
    <w:rsid w:val="008A1924"/>
    <w:rsid w:val="008A2336"/>
    <w:rsid w:val="008A26B9"/>
    <w:rsid w:val="008A279D"/>
    <w:rsid w:val="008A2970"/>
    <w:rsid w:val="008A2D1C"/>
    <w:rsid w:val="008A3331"/>
    <w:rsid w:val="008A3406"/>
    <w:rsid w:val="008A360A"/>
    <w:rsid w:val="008A3A85"/>
    <w:rsid w:val="008A3B3D"/>
    <w:rsid w:val="008A3BEC"/>
    <w:rsid w:val="008A3C4A"/>
    <w:rsid w:val="008A420D"/>
    <w:rsid w:val="008A4E03"/>
    <w:rsid w:val="008A541D"/>
    <w:rsid w:val="008A5544"/>
    <w:rsid w:val="008A5CB1"/>
    <w:rsid w:val="008A5DCB"/>
    <w:rsid w:val="008A6027"/>
    <w:rsid w:val="008A6936"/>
    <w:rsid w:val="008A75B8"/>
    <w:rsid w:val="008A77AB"/>
    <w:rsid w:val="008A7C3C"/>
    <w:rsid w:val="008A7C7C"/>
    <w:rsid w:val="008B01AE"/>
    <w:rsid w:val="008B0EFC"/>
    <w:rsid w:val="008B1447"/>
    <w:rsid w:val="008B161A"/>
    <w:rsid w:val="008B2D9C"/>
    <w:rsid w:val="008B2E14"/>
    <w:rsid w:val="008B2EEB"/>
    <w:rsid w:val="008B2F1E"/>
    <w:rsid w:val="008B3070"/>
    <w:rsid w:val="008B3124"/>
    <w:rsid w:val="008B3DEB"/>
    <w:rsid w:val="008B3E2D"/>
    <w:rsid w:val="008B469A"/>
    <w:rsid w:val="008B4C55"/>
    <w:rsid w:val="008B4F47"/>
    <w:rsid w:val="008B57C1"/>
    <w:rsid w:val="008B59E0"/>
    <w:rsid w:val="008B5D3A"/>
    <w:rsid w:val="008B5D62"/>
    <w:rsid w:val="008B5E00"/>
    <w:rsid w:val="008B5FD0"/>
    <w:rsid w:val="008B6C66"/>
    <w:rsid w:val="008B6F62"/>
    <w:rsid w:val="008B712F"/>
    <w:rsid w:val="008B782B"/>
    <w:rsid w:val="008B78E0"/>
    <w:rsid w:val="008C005D"/>
    <w:rsid w:val="008C0238"/>
    <w:rsid w:val="008C0417"/>
    <w:rsid w:val="008C0CAC"/>
    <w:rsid w:val="008C0EAD"/>
    <w:rsid w:val="008C1538"/>
    <w:rsid w:val="008C1ACF"/>
    <w:rsid w:val="008C1DDC"/>
    <w:rsid w:val="008C29EA"/>
    <w:rsid w:val="008C3245"/>
    <w:rsid w:val="008C33FC"/>
    <w:rsid w:val="008C352E"/>
    <w:rsid w:val="008C3673"/>
    <w:rsid w:val="008C3B37"/>
    <w:rsid w:val="008C3C1F"/>
    <w:rsid w:val="008C4230"/>
    <w:rsid w:val="008C43F8"/>
    <w:rsid w:val="008C44B9"/>
    <w:rsid w:val="008C4670"/>
    <w:rsid w:val="008C4A09"/>
    <w:rsid w:val="008C4D5D"/>
    <w:rsid w:val="008C5982"/>
    <w:rsid w:val="008C5A79"/>
    <w:rsid w:val="008C5F17"/>
    <w:rsid w:val="008C5FAB"/>
    <w:rsid w:val="008C6030"/>
    <w:rsid w:val="008C7549"/>
    <w:rsid w:val="008C790B"/>
    <w:rsid w:val="008D0BB5"/>
    <w:rsid w:val="008D15A2"/>
    <w:rsid w:val="008D16C2"/>
    <w:rsid w:val="008D17B2"/>
    <w:rsid w:val="008D1A4D"/>
    <w:rsid w:val="008D22EA"/>
    <w:rsid w:val="008D24EF"/>
    <w:rsid w:val="008D2734"/>
    <w:rsid w:val="008D2A9A"/>
    <w:rsid w:val="008D2F1C"/>
    <w:rsid w:val="008D3191"/>
    <w:rsid w:val="008D3818"/>
    <w:rsid w:val="008D4017"/>
    <w:rsid w:val="008D4285"/>
    <w:rsid w:val="008D4540"/>
    <w:rsid w:val="008D45A3"/>
    <w:rsid w:val="008D4EA1"/>
    <w:rsid w:val="008D5082"/>
    <w:rsid w:val="008D59D4"/>
    <w:rsid w:val="008D5F0D"/>
    <w:rsid w:val="008D6070"/>
    <w:rsid w:val="008D60B1"/>
    <w:rsid w:val="008D67F2"/>
    <w:rsid w:val="008D6A49"/>
    <w:rsid w:val="008D6CE5"/>
    <w:rsid w:val="008D76BB"/>
    <w:rsid w:val="008D77FB"/>
    <w:rsid w:val="008D7953"/>
    <w:rsid w:val="008D7D9D"/>
    <w:rsid w:val="008D7EAE"/>
    <w:rsid w:val="008E0783"/>
    <w:rsid w:val="008E0A7F"/>
    <w:rsid w:val="008E0A83"/>
    <w:rsid w:val="008E0E36"/>
    <w:rsid w:val="008E0F38"/>
    <w:rsid w:val="008E1222"/>
    <w:rsid w:val="008E188D"/>
    <w:rsid w:val="008E18E6"/>
    <w:rsid w:val="008E1A9D"/>
    <w:rsid w:val="008E1ABE"/>
    <w:rsid w:val="008E2173"/>
    <w:rsid w:val="008E26E6"/>
    <w:rsid w:val="008E27A4"/>
    <w:rsid w:val="008E2820"/>
    <w:rsid w:val="008E295D"/>
    <w:rsid w:val="008E2C90"/>
    <w:rsid w:val="008E2D58"/>
    <w:rsid w:val="008E301E"/>
    <w:rsid w:val="008E35CD"/>
    <w:rsid w:val="008E3B06"/>
    <w:rsid w:val="008E3FD5"/>
    <w:rsid w:val="008E40FE"/>
    <w:rsid w:val="008E4244"/>
    <w:rsid w:val="008E43A3"/>
    <w:rsid w:val="008E442C"/>
    <w:rsid w:val="008E46AB"/>
    <w:rsid w:val="008E4A38"/>
    <w:rsid w:val="008E4F57"/>
    <w:rsid w:val="008E549D"/>
    <w:rsid w:val="008E550A"/>
    <w:rsid w:val="008E666F"/>
    <w:rsid w:val="008E68EF"/>
    <w:rsid w:val="008E69CB"/>
    <w:rsid w:val="008E6AFE"/>
    <w:rsid w:val="008E772F"/>
    <w:rsid w:val="008E77D4"/>
    <w:rsid w:val="008E7861"/>
    <w:rsid w:val="008E79A5"/>
    <w:rsid w:val="008E7DA1"/>
    <w:rsid w:val="008F025A"/>
    <w:rsid w:val="008F0291"/>
    <w:rsid w:val="008F031D"/>
    <w:rsid w:val="008F06F5"/>
    <w:rsid w:val="008F0ADA"/>
    <w:rsid w:val="008F0E73"/>
    <w:rsid w:val="008F1086"/>
    <w:rsid w:val="008F11F9"/>
    <w:rsid w:val="008F1645"/>
    <w:rsid w:val="008F17E9"/>
    <w:rsid w:val="008F1C4B"/>
    <w:rsid w:val="008F2127"/>
    <w:rsid w:val="008F2219"/>
    <w:rsid w:val="008F2961"/>
    <w:rsid w:val="008F2ADC"/>
    <w:rsid w:val="008F2DC7"/>
    <w:rsid w:val="008F2DD7"/>
    <w:rsid w:val="008F31BE"/>
    <w:rsid w:val="008F3866"/>
    <w:rsid w:val="008F3FA7"/>
    <w:rsid w:val="008F41EB"/>
    <w:rsid w:val="008F4264"/>
    <w:rsid w:val="008F44EA"/>
    <w:rsid w:val="008F4581"/>
    <w:rsid w:val="008F4D2F"/>
    <w:rsid w:val="008F573A"/>
    <w:rsid w:val="008F59DD"/>
    <w:rsid w:val="008F6034"/>
    <w:rsid w:val="008F6449"/>
    <w:rsid w:val="008F6591"/>
    <w:rsid w:val="008F65F8"/>
    <w:rsid w:val="008F6EF1"/>
    <w:rsid w:val="008F72F7"/>
    <w:rsid w:val="008F749F"/>
    <w:rsid w:val="00900384"/>
    <w:rsid w:val="00900BA7"/>
    <w:rsid w:val="00900C0E"/>
    <w:rsid w:val="00900D77"/>
    <w:rsid w:val="00901BE2"/>
    <w:rsid w:val="00902396"/>
    <w:rsid w:val="009023F9"/>
    <w:rsid w:val="0090295D"/>
    <w:rsid w:val="00902D47"/>
    <w:rsid w:val="00902F49"/>
    <w:rsid w:val="00903257"/>
    <w:rsid w:val="00903695"/>
    <w:rsid w:val="009038E5"/>
    <w:rsid w:val="00903C4F"/>
    <w:rsid w:val="00903E78"/>
    <w:rsid w:val="00903FA4"/>
    <w:rsid w:val="00904010"/>
    <w:rsid w:val="00904036"/>
    <w:rsid w:val="00904860"/>
    <w:rsid w:val="009049E3"/>
    <w:rsid w:val="0090510A"/>
    <w:rsid w:val="0090526F"/>
    <w:rsid w:val="009058ED"/>
    <w:rsid w:val="00905B43"/>
    <w:rsid w:val="00905D06"/>
    <w:rsid w:val="00906A01"/>
    <w:rsid w:val="00906C18"/>
    <w:rsid w:val="00907163"/>
    <w:rsid w:val="009072C7"/>
    <w:rsid w:val="0090759A"/>
    <w:rsid w:val="0090788C"/>
    <w:rsid w:val="00907A06"/>
    <w:rsid w:val="00907A82"/>
    <w:rsid w:val="009105EB"/>
    <w:rsid w:val="009105FD"/>
    <w:rsid w:val="00910C1B"/>
    <w:rsid w:val="00910C34"/>
    <w:rsid w:val="0091100B"/>
    <w:rsid w:val="00911790"/>
    <w:rsid w:val="00911BE7"/>
    <w:rsid w:val="00912723"/>
    <w:rsid w:val="009128D6"/>
    <w:rsid w:val="00912FBA"/>
    <w:rsid w:val="00913284"/>
    <w:rsid w:val="00913C94"/>
    <w:rsid w:val="00913EF5"/>
    <w:rsid w:val="0091462B"/>
    <w:rsid w:val="009146A7"/>
    <w:rsid w:val="00914727"/>
    <w:rsid w:val="0091477B"/>
    <w:rsid w:val="00914893"/>
    <w:rsid w:val="00915030"/>
    <w:rsid w:val="009150A5"/>
    <w:rsid w:val="0091510C"/>
    <w:rsid w:val="00915251"/>
    <w:rsid w:val="00915640"/>
    <w:rsid w:val="0091567C"/>
    <w:rsid w:val="00915D6B"/>
    <w:rsid w:val="00915E0D"/>
    <w:rsid w:val="00916AC0"/>
    <w:rsid w:val="00916B92"/>
    <w:rsid w:val="00916BA3"/>
    <w:rsid w:val="00916D1F"/>
    <w:rsid w:val="00916FB7"/>
    <w:rsid w:val="00917067"/>
    <w:rsid w:val="009175C7"/>
    <w:rsid w:val="00917EF2"/>
    <w:rsid w:val="00917F58"/>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5049"/>
    <w:rsid w:val="00926935"/>
    <w:rsid w:val="00926A16"/>
    <w:rsid w:val="009271FC"/>
    <w:rsid w:val="00927375"/>
    <w:rsid w:val="009278AF"/>
    <w:rsid w:val="00927919"/>
    <w:rsid w:val="00927CAF"/>
    <w:rsid w:val="009312EF"/>
    <w:rsid w:val="009313B1"/>
    <w:rsid w:val="009313FE"/>
    <w:rsid w:val="00932944"/>
    <w:rsid w:val="00932B81"/>
    <w:rsid w:val="00932BA7"/>
    <w:rsid w:val="009333AA"/>
    <w:rsid w:val="0093350C"/>
    <w:rsid w:val="00934B92"/>
    <w:rsid w:val="00934D79"/>
    <w:rsid w:val="00935188"/>
    <w:rsid w:val="00935343"/>
    <w:rsid w:val="00935363"/>
    <w:rsid w:val="0093549F"/>
    <w:rsid w:val="00935618"/>
    <w:rsid w:val="00935637"/>
    <w:rsid w:val="0093577F"/>
    <w:rsid w:val="009358AC"/>
    <w:rsid w:val="00935B67"/>
    <w:rsid w:val="00935D12"/>
    <w:rsid w:val="0093602D"/>
    <w:rsid w:val="009368DD"/>
    <w:rsid w:val="00936920"/>
    <w:rsid w:val="00936A55"/>
    <w:rsid w:val="00936AE7"/>
    <w:rsid w:val="00936C0E"/>
    <w:rsid w:val="00936ED7"/>
    <w:rsid w:val="00937358"/>
    <w:rsid w:val="0093749C"/>
    <w:rsid w:val="009403DB"/>
    <w:rsid w:val="009404A4"/>
    <w:rsid w:val="0094062A"/>
    <w:rsid w:val="00940A1B"/>
    <w:rsid w:val="00940C72"/>
    <w:rsid w:val="00940EAA"/>
    <w:rsid w:val="00941197"/>
    <w:rsid w:val="00941252"/>
    <w:rsid w:val="00941631"/>
    <w:rsid w:val="0094172C"/>
    <w:rsid w:val="00941BC2"/>
    <w:rsid w:val="009420D1"/>
    <w:rsid w:val="00942A19"/>
    <w:rsid w:val="00942C0E"/>
    <w:rsid w:val="00942F38"/>
    <w:rsid w:val="00943071"/>
    <w:rsid w:val="0094385D"/>
    <w:rsid w:val="00943C2F"/>
    <w:rsid w:val="009443E9"/>
    <w:rsid w:val="00944B0A"/>
    <w:rsid w:val="00945045"/>
    <w:rsid w:val="009454BB"/>
    <w:rsid w:val="00945699"/>
    <w:rsid w:val="009456A4"/>
    <w:rsid w:val="00945F30"/>
    <w:rsid w:val="00946480"/>
    <w:rsid w:val="009464FC"/>
    <w:rsid w:val="009469F4"/>
    <w:rsid w:val="00946E7A"/>
    <w:rsid w:val="0094785D"/>
    <w:rsid w:val="00947950"/>
    <w:rsid w:val="009501BA"/>
    <w:rsid w:val="00950208"/>
    <w:rsid w:val="00950AE4"/>
    <w:rsid w:val="00950E73"/>
    <w:rsid w:val="00950EB1"/>
    <w:rsid w:val="00951192"/>
    <w:rsid w:val="0095127F"/>
    <w:rsid w:val="00951537"/>
    <w:rsid w:val="00951ACA"/>
    <w:rsid w:val="00952285"/>
    <w:rsid w:val="00952C41"/>
    <w:rsid w:val="00953614"/>
    <w:rsid w:val="0095425E"/>
    <w:rsid w:val="009543DE"/>
    <w:rsid w:val="00954441"/>
    <w:rsid w:val="009557AA"/>
    <w:rsid w:val="00955807"/>
    <w:rsid w:val="009562EA"/>
    <w:rsid w:val="009568B4"/>
    <w:rsid w:val="00956ECE"/>
    <w:rsid w:val="0095708D"/>
    <w:rsid w:val="009574BC"/>
    <w:rsid w:val="009577BB"/>
    <w:rsid w:val="00957CFD"/>
    <w:rsid w:val="00957D25"/>
    <w:rsid w:val="00957E29"/>
    <w:rsid w:val="00957E96"/>
    <w:rsid w:val="00960089"/>
    <w:rsid w:val="00960295"/>
    <w:rsid w:val="00960324"/>
    <w:rsid w:val="00960330"/>
    <w:rsid w:val="00960931"/>
    <w:rsid w:val="00960B7A"/>
    <w:rsid w:val="00960DEF"/>
    <w:rsid w:val="00960E01"/>
    <w:rsid w:val="00960F98"/>
    <w:rsid w:val="009617D9"/>
    <w:rsid w:val="00961818"/>
    <w:rsid w:val="00961AE9"/>
    <w:rsid w:val="0096201C"/>
    <w:rsid w:val="009625DA"/>
    <w:rsid w:val="00962E26"/>
    <w:rsid w:val="009631B1"/>
    <w:rsid w:val="00963688"/>
    <w:rsid w:val="00963C62"/>
    <w:rsid w:val="00963D4F"/>
    <w:rsid w:val="0096407D"/>
    <w:rsid w:val="00965016"/>
    <w:rsid w:val="009651CF"/>
    <w:rsid w:val="0096630C"/>
    <w:rsid w:val="00966312"/>
    <w:rsid w:val="00966482"/>
    <w:rsid w:val="00966650"/>
    <w:rsid w:val="00966CF5"/>
    <w:rsid w:val="0096746F"/>
    <w:rsid w:val="009678C4"/>
    <w:rsid w:val="00967CB0"/>
    <w:rsid w:val="0097064A"/>
    <w:rsid w:val="00970AD1"/>
    <w:rsid w:val="00970C3C"/>
    <w:rsid w:val="00971AA9"/>
    <w:rsid w:val="00971F25"/>
    <w:rsid w:val="0097222A"/>
    <w:rsid w:val="00972B37"/>
    <w:rsid w:val="00972CA1"/>
    <w:rsid w:val="00973028"/>
    <w:rsid w:val="009733FC"/>
    <w:rsid w:val="00973444"/>
    <w:rsid w:val="009740A5"/>
    <w:rsid w:val="0097464F"/>
    <w:rsid w:val="00974758"/>
    <w:rsid w:val="0097485C"/>
    <w:rsid w:val="00974E01"/>
    <w:rsid w:val="00974EC4"/>
    <w:rsid w:val="0097522B"/>
    <w:rsid w:val="009758D1"/>
    <w:rsid w:val="00975C6D"/>
    <w:rsid w:val="009762A9"/>
    <w:rsid w:val="0097638D"/>
    <w:rsid w:val="00976DE4"/>
    <w:rsid w:val="00977162"/>
    <w:rsid w:val="009773DE"/>
    <w:rsid w:val="009776D1"/>
    <w:rsid w:val="0097773E"/>
    <w:rsid w:val="009779EF"/>
    <w:rsid w:val="00977F18"/>
    <w:rsid w:val="00977F4F"/>
    <w:rsid w:val="009804F3"/>
    <w:rsid w:val="009805C6"/>
    <w:rsid w:val="00981433"/>
    <w:rsid w:val="00981910"/>
    <w:rsid w:val="00982479"/>
    <w:rsid w:val="009826AA"/>
    <w:rsid w:val="009829A4"/>
    <w:rsid w:val="00982B6E"/>
    <w:rsid w:val="00982D59"/>
    <w:rsid w:val="0098352A"/>
    <w:rsid w:val="00983545"/>
    <w:rsid w:val="00984143"/>
    <w:rsid w:val="00984243"/>
    <w:rsid w:val="009843AB"/>
    <w:rsid w:val="00985428"/>
    <w:rsid w:val="00985611"/>
    <w:rsid w:val="00985821"/>
    <w:rsid w:val="00985BD9"/>
    <w:rsid w:val="00985C73"/>
    <w:rsid w:val="00985D0F"/>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2A"/>
    <w:rsid w:val="009919CB"/>
    <w:rsid w:val="00992EA5"/>
    <w:rsid w:val="00992F90"/>
    <w:rsid w:val="0099336D"/>
    <w:rsid w:val="0099362A"/>
    <w:rsid w:val="009939D2"/>
    <w:rsid w:val="00993B1C"/>
    <w:rsid w:val="00993D26"/>
    <w:rsid w:val="00993ECF"/>
    <w:rsid w:val="009946BB"/>
    <w:rsid w:val="00994BB1"/>
    <w:rsid w:val="00994E9D"/>
    <w:rsid w:val="00995535"/>
    <w:rsid w:val="00995AE9"/>
    <w:rsid w:val="00996726"/>
    <w:rsid w:val="009969E0"/>
    <w:rsid w:val="0099739B"/>
    <w:rsid w:val="009A01A1"/>
    <w:rsid w:val="009A0C05"/>
    <w:rsid w:val="009A10D0"/>
    <w:rsid w:val="009A1122"/>
    <w:rsid w:val="009A1243"/>
    <w:rsid w:val="009A1DF0"/>
    <w:rsid w:val="009A1E1C"/>
    <w:rsid w:val="009A2328"/>
    <w:rsid w:val="009A2C44"/>
    <w:rsid w:val="009A2F20"/>
    <w:rsid w:val="009A30EB"/>
    <w:rsid w:val="009A3790"/>
    <w:rsid w:val="009A3C99"/>
    <w:rsid w:val="009A4B16"/>
    <w:rsid w:val="009A4D68"/>
    <w:rsid w:val="009A52DC"/>
    <w:rsid w:val="009A53B3"/>
    <w:rsid w:val="009A54D4"/>
    <w:rsid w:val="009A5A00"/>
    <w:rsid w:val="009A5AAE"/>
    <w:rsid w:val="009A62DB"/>
    <w:rsid w:val="009A6414"/>
    <w:rsid w:val="009A66A9"/>
    <w:rsid w:val="009A70DE"/>
    <w:rsid w:val="009A7834"/>
    <w:rsid w:val="009A7854"/>
    <w:rsid w:val="009A78FB"/>
    <w:rsid w:val="009B015B"/>
    <w:rsid w:val="009B02E8"/>
    <w:rsid w:val="009B0FB0"/>
    <w:rsid w:val="009B1029"/>
    <w:rsid w:val="009B166A"/>
    <w:rsid w:val="009B1A06"/>
    <w:rsid w:val="009B1A15"/>
    <w:rsid w:val="009B24D5"/>
    <w:rsid w:val="009B26FB"/>
    <w:rsid w:val="009B2B0D"/>
    <w:rsid w:val="009B2F6E"/>
    <w:rsid w:val="009B32AD"/>
    <w:rsid w:val="009B33EC"/>
    <w:rsid w:val="009B3516"/>
    <w:rsid w:val="009B3720"/>
    <w:rsid w:val="009B3A23"/>
    <w:rsid w:val="009B3A4B"/>
    <w:rsid w:val="009B3B9C"/>
    <w:rsid w:val="009B3E56"/>
    <w:rsid w:val="009B3FD1"/>
    <w:rsid w:val="009B44B5"/>
    <w:rsid w:val="009B484B"/>
    <w:rsid w:val="009B5DC9"/>
    <w:rsid w:val="009B60B6"/>
    <w:rsid w:val="009B6200"/>
    <w:rsid w:val="009B690E"/>
    <w:rsid w:val="009B6E1C"/>
    <w:rsid w:val="009B7452"/>
    <w:rsid w:val="009B7F9D"/>
    <w:rsid w:val="009C029C"/>
    <w:rsid w:val="009C055F"/>
    <w:rsid w:val="009C0DDC"/>
    <w:rsid w:val="009C1390"/>
    <w:rsid w:val="009C1968"/>
    <w:rsid w:val="009C19E4"/>
    <w:rsid w:val="009C19F1"/>
    <w:rsid w:val="009C1C46"/>
    <w:rsid w:val="009C1E25"/>
    <w:rsid w:val="009C1F24"/>
    <w:rsid w:val="009C1FB2"/>
    <w:rsid w:val="009C26AA"/>
    <w:rsid w:val="009C28C8"/>
    <w:rsid w:val="009C28FB"/>
    <w:rsid w:val="009C2A0B"/>
    <w:rsid w:val="009C2BA6"/>
    <w:rsid w:val="009C32D6"/>
    <w:rsid w:val="009C3812"/>
    <w:rsid w:val="009C3B34"/>
    <w:rsid w:val="009C3F36"/>
    <w:rsid w:val="009C3FCE"/>
    <w:rsid w:val="009C415C"/>
    <w:rsid w:val="009C470B"/>
    <w:rsid w:val="009C489D"/>
    <w:rsid w:val="009C57DF"/>
    <w:rsid w:val="009C6402"/>
    <w:rsid w:val="009C6E63"/>
    <w:rsid w:val="009C6F2D"/>
    <w:rsid w:val="009C7620"/>
    <w:rsid w:val="009C7B34"/>
    <w:rsid w:val="009C7F9B"/>
    <w:rsid w:val="009C7FD8"/>
    <w:rsid w:val="009D00C5"/>
    <w:rsid w:val="009D00F7"/>
    <w:rsid w:val="009D1315"/>
    <w:rsid w:val="009D142C"/>
    <w:rsid w:val="009D1F46"/>
    <w:rsid w:val="009D2192"/>
    <w:rsid w:val="009D2843"/>
    <w:rsid w:val="009D323A"/>
    <w:rsid w:val="009D36B0"/>
    <w:rsid w:val="009D3722"/>
    <w:rsid w:val="009D382C"/>
    <w:rsid w:val="009D43CE"/>
    <w:rsid w:val="009D43EF"/>
    <w:rsid w:val="009D48C5"/>
    <w:rsid w:val="009D537E"/>
    <w:rsid w:val="009D5782"/>
    <w:rsid w:val="009D5C56"/>
    <w:rsid w:val="009D5FFA"/>
    <w:rsid w:val="009D637F"/>
    <w:rsid w:val="009D64EA"/>
    <w:rsid w:val="009D66C7"/>
    <w:rsid w:val="009D67E5"/>
    <w:rsid w:val="009D687C"/>
    <w:rsid w:val="009D6A81"/>
    <w:rsid w:val="009D7214"/>
    <w:rsid w:val="009D7D69"/>
    <w:rsid w:val="009D7F4E"/>
    <w:rsid w:val="009E0453"/>
    <w:rsid w:val="009E04C6"/>
    <w:rsid w:val="009E19F7"/>
    <w:rsid w:val="009E1CC4"/>
    <w:rsid w:val="009E1D13"/>
    <w:rsid w:val="009E2025"/>
    <w:rsid w:val="009E2544"/>
    <w:rsid w:val="009E298C"/>
    <w:rsid w:val="009E29D1"/>
    <w:rsid w:val="009E33C4"/>
    <w:rsid w:val="009E3715"/>
    <w:rsid w:val="009E3AF4"/>
    <w:rsid w:val="009E3CFA"/>
    <w:rsid w:val="009E3FDE"/>
    <w:rsid w:val="009E40B9"/>
    <w:rsid w:val="009E4363"/>
    <w:rsid w:val="009E4864"/>
    <w:rsid w:val="009E4B73"/>
    <w:rsid w:val="009E535E"/>
    <w:rsid w:val="009E56D7"/>
    <w:rsid w:val="009E57FD"/>
    <w:rsid w:val="009E5D0D"/>
    <w:rsid w:val="009E5DC6"/>
    <w:rsid w:val="009E5E8A"/>
    <w:rsid w:val="009E634A"/>
    <w:rsid w:val="009E6C56"/>
    <w:rsid w:val="009E6D63"/>
    <w:rsid w:val="009E7025"/>
    <w:rsid w:val="009E728C"/>
    <w:rsid w:val="009E7AFF"/>
    <w:rsid w:val="009E7B03"/>
    <w:rsid w:val="009E7C82"/>
    <w:rsid w:val="009E7EA6"/>
    <w:rsid w:val="009F06C9"/>
    <w:rsid w:val="009F0F2A"/>
    <w:rsid w:val="009F10A1"/>
    <w:rsid w:val="009F113B"/>
    <w:rsid w:val="009F18E0"/>
    <w:rsid w:val="009F1A41"/>
    <w:rsid w:val="009F1D0B"/>
    <w:rsid w:val="009F2B33"/>
    <w:rsid w:val="009F2D05"/>
    <w:rsid w:val="009F2D90"/>
    <w:rsid w:val="009F2F4E"/>
    <w:rsid w:val="009F3072"/>
    <w:rsid w:val="009F3199"/>
    <w:rsid w:val="009F3A31"/>
    <w:rsid w:val="009F3C99"/>
    <w:rsid w:val="009F3D94"/>
    <w:rsid w:val="009F4895"/>
    <w:rsid w:val="009F491C"/>
    <w:rsid w:val="009F4B0B"/>
    <w:rsid w:val="009F4D1E"/>
    <w:rsid w:val="009F4EDD"/>
    <w:rsid w:val="009F57AB"/>
    <w:rsid w:val="009F5CBB"/>
    <w:rsid w:val="009F5FDA"/>
    <w:rsid w:val="009F655C"/>
    <w:rsid w:val="009F6B4C"/>
    <w:rsid w:val="009F6FD2"/>
    <w:rsid w:val="009F708F"/>
    <w:rsid w:val="009F7224"/>
    <w:rsid w:val="009F7930"/>
    <w:rsid w:val="009F7A1A"/>
    <w:rsid w:val="009F7EA2"/>
    <w:rsid w:val="00A00546"/>
    <w:rsid w:val="00A006E0"/>
    <w:rsid w:val="00A007C4"/>
    <w:rsid w:val="00A009A9"/>
    <w:rsid w:val="00A00F74"/>
    <w:rsid w:val="00A011B4"/>
    <w:rsid w:val="00A012AF"/>
    <w:rsid w:val="00A01E64"/>
    <w:rsid w:val="00A02188"/>
    <w:rsid w:val="00A02A8B"/>
    <w:rsid w:val="00A03433"/>
    <w:rsid w:val="00A034EA"/>
    <w:rsid w:val="00A03BF1"/>
    <w:rsid w:val="00A03F47"/>
    <w:rsid w:val="00A0465F"/>
    <w:rsid w:val="00A0488C"/>
    <w:rsid w:val="00A04899"/>
    <w:rsid w:val="00A04E82"/>
    <w:rsid w:val="00A0504D"/>
    <w:rsid w:val="00A05433"/>
    <w:rsid w:val="00A05B36"/>
    <w:rsid w:val="00A05E44"/>
    <w:rsid w:val="00A06282"/>
    <w:rsid w:val="00A062A0"/>
    <w:rsid w:val="00A06507"/>
    <w:rsid w:val="00A06577"/>
    <w:rsid w:val="00A068FB"/>
    <w:rsid w:val="00A06EF3"/>
    <w:rsid w:val="00A0704D"/>
    <w:rsid w:val="00A07221"/>
    <w:rsid w:val="00A0732F"/>
    <w:rsid w:val="00A0780B"/>
    <w:rsid w:val="00A07A46"/>
    <w:rsid w:val="00A1021B"/>
    <w:rsid w:val="00A10599"/>
    <w:rsid w:val="00A10F47"/>
    <w:rsid w:val="00A112F1"/>
    <w:rsid w:val="00A11530"/>
    <w:rsid w:val="00A12268"/>
    <w:rsid w:val="00A1258F"/>
    <w:rsid w:val="00A129BB"/>
    <w:rsid w:val="00A12D58"/>
    <w:rsid w:val="00A12FD4"/>
    <w:rsid w:val="00A137FF"/>
    <w:rsid w:val="00A138DC"/>
    <w:rsid w:val="00A13EEC"/>
    <w:rsid w:val="00A13F3B"/>
    <w:rsid w:val="00A13F97"/>
    <w:rsid w:val="00A14379"/>
    <w:rsid w:val="00A1438A"/>
    <w:rsid w:val="00A149CA"/>
    <w:rsid w:val="00A14C81"/>
    <w:rsid w:val="00A15016"/>
    <w:rsid w:val="00A15441"/>
    <w:rsid w:val="00A15CB0"/>
    <w:rsid w:val="00A16D32"/>
    <w:rsid w:val="00A16E7A"/>
    <w:rsid w:val="00A1712B"/>
    <w:rsid w:val="00A171C4"/>
    <w:rsid w:val="00A173F8"/>
    <w:rsid w:val="00A17634"/>
    <w:rsid w:val="00A17CBE"/>
    <w:rsid w:val="00A20152"/>
    <w:rsid w:val="00A20F41"/>
    <w:rsid w:val="00A21FA8"/>
    <w:rsid w:val="00A22162"/>
    <w:rsid w:val="00A22418"/>
    <w:rsid w:val="00A22886"/>
    <w:rsid w:val="00A231C2"/>
    <w:rsid w:val="00A24204"/>
    <w:rsid w:val="00A24354"/>
    <w:rsid w:val="00A245F5"/>
    <w:rsid w:val="00A24708"/>
    <w:rsid w:val="00A24897"/>
    <w:rsid w:val="00A24C51"/>
    <w:rsid w:val="00A251E2"/>
    <w:rsid w:val="00A25B82"/>
    <w:rsid w:val="00A25C1E"/>
    <w:rsid w:val="00A25DFB"/>
    <w:rsid w:val="00A26063"/>
    <w:rsid w:val="00A2647D"/>
    <w:rsid w:val="00A269C4"/>
    <w:rsid w:val="00A26ADF"/>
    <w:rsid w:val="00A273C2"/>
    <w:rsid w:val="00A2753A"/>
    <w:rsid w:val="00A279D1"/>
    <w:rsid w:val="00A279EC"/>
    <w:rsid w:val="00A3027A"/>
    <w:rsid w:val="00A304F1"/>
    <w:rsid w:val="00A307E4"/>
    <w:rsid w:val="00A30F4C"/>
    <w:rsid w:val="00A31A23"/>
    <w:rsid w:val="00A31A8E"/>
    <w:rsid w:val="00A31D9F"/>
    <w:rsid w:val="00A31FFB"/>
    <w:rsid w:val="00A325D0"/>
    <w:rsid w:val="00A32977"/>
    <w:rsid w:val="00A32C00"/>
    <w:rsid w:val="00A32CBA"/>
    <w:rsid w:val="00A32E70"/>
    <w:rsid w:val="00A337BE"/>
    <w:rsid w:val="00A33CA3"/>
    <w:rsid w:val="00A33E94"/>
    <w:rsid w:val="00A347FA"/>
    <w:rsid w:val="00A34831"/>
    <w:rsid w:val="00A34B80"/>
    <w:rsid w:val="00A35380"/>
    <w:rsid w:val="00A35644"/>
    <w:rsid w:val="00A35B44"/>
    <w:rsid w:val="00A361BD"/>
    <w:rsid w:val="00A3648B"/>
    <w:rsid w:val="00A366EA"/>
    <w:rsid w:val="00A36832"/>
    <w:rsid w:val="00A36938"/>
    <w:rsid w:val="00A3699B"/>
    <w:rsid w:val="00A36E31"/>
    <w:rsid w:val="00A36FAF"/>
    <w:rsid w:val="00A370B9"/>
    <w:rsid w:val="00A3722E"/>
    <w:rsid w:val="00A372D0"/>
    <w:rsid w:val="00A37897"/>
    <w:rsid w:val="00A4046C"/>
    <w:rsid w:val="00A4083E"/>
    <w:rsid w:val="00A40ADB"/>
    <w:rsid w:val="00A417A6"/>
    <w:rsid w:val="00A41C63"/>
    <w:rsid w:val="00A41D40"/>
    <w:rsid w:val="00A420BA"/>
    <w:rsid w:val="00A420F9"/>
    <w:rsid w:val="00A42214"/>
    <w:rsid w:val="00A42A0F"/>
    <w:rsid w:val="00A42EB4"/>
    <w:rsid w:val="00A42EE1"/>
    <w:rsid w:val="00A43362"/>
    <w:rsid w:val="00A43650"/>
    <w:rsid w:val="00A44393"/>
    <w:rsid w:val="00A4454F"/>
    <w:rsid w:val="00A446F7"/>
    <w:rsid w:val="00A44AEB"/>
    <w:rsid w:val="00A4557C"/>
    <w:rsid w:val="00A45739"/>
    <w:rsid w:val="00A458B8"/>
    <w:rsid w:val="00A45907"/>
    <w:rsid w:val="00A45A2B"/>
    <w:rsid w:val="00A45FC4"/>
    <w:rsid w:val="00A46106"/>
    <w:rsid w:val="00A4686B"/>
    <w:rsid w:val="00A47795"/>
    <w:rsid w:val="00A47D1A"/>
    <w:rsid w:val="00A47D5E"/>
    <w:rsid w:val="00A50328"/>
    <w:rsid w:val="00A503C6"/>
    <w:rsid w:val="00A50621"/>
    <w:rsid w:val="00A50D76"/>
    <w:rsid w:val="00A51487"/>
    <w:rsid w:val="00A51513"/>
    <w:rsid w:val="00A519CD"/>
    <w:rsid w:val="00A52ED9"/>
    <w:rsid w:val="00A52F78"/>
    <w:rsid w:val="00A53339"/>
    <w:rsid w:val="00A53A10"/>
    <w:rsid w:val="00A53C18"/>
    <w:rsid w:val="00A53CE7"/>
    <w:rsid w:val="00A5401C"/>
    <w:rsid w:val="00A54AFE"/>
    <w:rsid w:val="00A54B85"/>
    <w:rsid w:val="00A55330"/>
    <w:rsid w:val="00A555E6"/>
    <w:rsid w:val="00A55977"/>
    <w:rsid w:val="00A55DB6"/>
    <w:rsid w:val="00A55EE3"/>
    <w:rsid w:val="00A55FB5"/>
    <w:rsid w:val="00A56592"/>
    <w:rsid w:val="00A56C45"/>
    <w:rsid w:val="00A56DBB"/>
    <w:rsid w:val="00A56FA9"/>
    <w:rsid w:val="00A570BA"/>
    <w:rsid w:val="00A57830"/>
    <w:rsid w:val="00A57DBD"/>
    <w:rsid w:val="00A57E39"/>
    <w:rsid w:val="00A60366"/>
    <w:rsid w:val="00A6079C"/>
    <w:rsid w:val="00A6088D"/>
    <w:rsid w:val="00A60993"/>
    <w:rsid w:val="00A60B3E"/>
    <w:rsid w:val="00A60B88"/>
    <w:rsid w:val="00A60BC9"/>
    <w:rsid w:val="00A60CEF"/>
    <w:rsid w:val="00A61671"/>
    <w:rsid w:val="00A618C7"/>
    <w:rsid w:val="00A619C9"/>
    <w:rsid w:val="00A61AEC"/>
    <w:rsid w:val="00A62E55"/>
    <w:rsid w:val="00A62EA3"/>
    <w:rsid w:val="00A63C13"/>
    <w:rsid w:val="00A63E5A"/>
    <w:rsid w:val="00A64A30"/>
    <w:rsid w:val="00A64FC5"/>
    <w:rsid w:val="00A6515D"/>
    <w:rsid w:val="00A6653B"/>
    <w:rsid w:val="00A6685C"/>
    <w:rsid w:val="00A66914"/>
    <w:rsid w:val="00A66977"/>
    <w:rsid w:val="00A66ADF"/>
    <w:rsid w:val="00A6765F"/>
    <w:rsid w:val="00A7057D"/>
    <w:rsid w:val="00A7061F"/>
    <w:rsid w:val="00A70918"/>
    <w:rsid w:val="00A70984"/>
    <w:rsid w:val="00A70B30"/>
    <w:rsid w:val="00A71135"/>
    <w:rsid w:val="00A719D0"/>
    <w:rsid w:val="00A71AF4"/>
    <w:rsid w:val="00A72602"/>
    <w:rsid w:val="00A72EDC"/>
    <w:rsid w:val="00A73216"/>
    <w:rsid w:val="00A739E6"/>
    <w:rsid w:val="00A73BDE"/>
    <w:rsid w:val="00A73CB9"/>
    <w:rsid w:val="00A73FC5"/>
    <w:rsid w:val="00A74399"/>
    <w:rsid w:val="00A74B7A"/>
    <w:rsid w:val="00A74E0F"/>
    <w:rsid w:val="00A75B77"/>
    <w:rsid w:val="00A766E4"/>
    <w:rsid w:val="00A76892"/>
    <w:rsid w:val="00A76965"/>
    <w:rsid w:val="00A76A44"/>
    <w:rsid w:val="00A76C3C"/>
    <w:rsid w:val="00A771DC"/>
    <w:rsid w:val="00A77295"/>
    <w:rsid w:val="00A77961"/>
    <w:rsid w:val="00A80276"/>
    <w:rsid w:val="00A802E6"/>
    <w:rsid w:val="00A804E6"/>
    <w:rsid w:val="00A804F8"/>
    <w:rsid w:val="00A80527"/>
    <w:rsid w:val="00A80675"/>
    <w:rsid w:val="00A80B21"/>
    <w:rsid w:val="00A817C9"/>
    <w:rsid w:val="00A817FD"/>
    <w:rsid w:val="00A81961"/>
    <w:rsid w:val="00A82657"/>
    <w:rsid w:val="00A82836"/>
    <w:rsid w:val="00A82955"/>
    <w:rsid w:val="00A82D45"/>
    <w:rsid w:val="00A82F61"/>
    <w:rsid w:val="00A833FD"/>
    <w:rsid w:val="00A838D3"/>
    <w:rsid w:val="00A83E6F"/>
    <w:rsid w:val="00A8463C"/>
    <w:rsid w:val="00A8493A"/>
    <w:rsid w:val="00A84B24"/>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703B"/>
    <w:rsid w:val="00A87D7E"/>
    <w:rsid w:val="00A90058"/>
    <w:rsid w:val="00A9009B"/>
    <w:rsid w:val="00A904F1"/>
    <w:rsid w:val="00A90BE1"/>
    <w:rsid w:val="00A9110D"/>
    <w:rsid w:val="00A9124E"/>
    <w:rsid w:val="00A912A8"/>
    <w:rsid w:val="00A912F3"/>
    <w:rsid w:val="00A91A2D"/>
    <w:rsid w:val="00A920B2"/>
    <w:rsid w:val="00A9298B"/>
    <w:rsid w:val="00A92A99"/>
    <w:rsid w:val="00A92C11"/>
    <w:rsid w:val="00A93561"/>
    <w:rsid w:val="00A94017"/>
    <w:rsid w:val="00A94563"/>
    <w:rsid w:val="00A94A22"/>
    <w:rsid w:val="00A94FC8"/>
    <w:rsid w:val="00A94FF8"/>
    <w:rsid w:val="00A954E4"/>
    <w:rsid w:val="00A95A14"/>
    <w:rsid w:val="00A95A5B"/>
    <w:rsid w:val="00A9615B"/>
    <w:rsid w:val="00A96189"/>
    <w:rsid w:val="00A965F9"/>
    <w:rsid w:val="00A966C0"/>
    <w:rsid w:val="00A96C0E"/>
    <w:rsid w:val="00A96C24"/>
    <w:rsid w:val="00A97DB8"/>
    <w:rsid w:val="00AA0245"/>
    <w:rsid w:val="00AA0CD9"/>
    <w:rsid w:val="00AA1327"/>
    <w:rsid w:val="00AA14D6"/>
    <w:rsid w:val="00AA155C"/>
    <w:rsid w:val="00AA1A24"/>
    <w:rsid w:val="00AA1A8B"/>
    <w:rsid w:val="00AA1BB4"/>
    <w:rsid w:val="00AA2491"/>
    <w:rsid w:val="00AA2617"/>
    <w:rsid w:val="00AA2F9F"/>
    <w:rsid w:val="00AA30B6"/>
    <w:rsid w:val="00AA341A"/>
    <w:rsid w:val="00AA3423"/>
    <w:rsid w:val="00AA372C"/>
    <w:rsid w:val="00AA4468"/>
    <w:rsid w:val="00AA49DB"/>
    <w:rsid w:val="00AA4BFD"/>
    <w:rsid w:val="00AA559E"/>
    <w:rsid w:val="00AA5CAB"/>
    <w:rsid w:val="00AA5D36"/>
    <w:rsid w:val="00AA641A"/>
    <w:rsid w:val="00AA7249"/>
    <w:rsid w:val="00AA74AA"/>
    <w:rsid w:val="00AA74B0"/>
    <w:rsid w:val="00AA763B"/>
    <w:rsid w:val="00AA7C4E"/>
    <w:rsid w:val="00AA7CCD"/>
    <w:rsid w:val="00AB00FE"/>
    <w:rsid w:val="00AB028E"/>
    <w:rsid w:val="00AB047A"/>
    <w:rsid w:val="00AB055F"/>
    <w:rsid w:val="00AB062C"/>
    <w:rsid w:val="00AB06B2"/>
    <w:rsid w:val="00AB0D6F"/>
    <w:rsid w:val="00AB13F5"/>
    <w:rsid w:val="00AB16D8"/>
    <w:rsid w:val="00AB187B"/>
    <w:rsid w:val="00AB1E12"/>
    <w:rsid w:val="00AB1F37"/>
    <w:rsid w:val="00AB2188"/>
    <w:rsid w:val="00AB2388"/>
    <w:rsid w:val="00AB29A7"/>
    <w:rsid w:val="00AB2B6A"/>
    <w:rsid w:val="00AB2F76"/>
    <w:rsid w:val="00AB3493"/>
    <w:rsid w:val="00AB38CA"/>
    <w:rsid w:val="00AB3B2A"/>
    <w:rsid w:val="00AB46BC"/>
    <w:rsid w:val="00AB491F"/>
    <w:rsid w:val="00AB4BDF"/>
    <w:rsid w:val="00AB4CF6"/>
    <w:rsid w:val="00AB5196"/>
    <w:rsid w:val="00AB5430"/>
    <w:rsid w:val="00AB543E"/>
    <w:rsid w:val="00AB5C0F"/>
    <w:rsid w:val="00AB5F86"/>
    <w:rsid w:val="00AB64F9"/>
    <w:rsid w:val="00AB6A47"/>
    <w:rsid w:val="00AB6EC0"/>
    <w:rsid w:val="00AB6F0F"/>
    <w:rsid w:val="00AB725B"/>
    <w:rsid w:val="00AB75DE"/>
    <w:rsid w:val="00AB799B"/>
    <w:rsid w:val="00AB7E41"/>
    <w:rsid w:val="00AC040D"/>
    <w:rsid w:val="00AC0492"/>
    <w:rsid w:val="00AC0610"/>
    <w:rsid w:val="00AC099F"/>
    <w:rsid w:val="00AC13E7"/>
    <w:rsid w:val="00AC17A3"/>
    <w:rsid w:val="00AC17C0"/>
    <w:rsid w:val="00AC1964"/>
    <w:rsid w:val="00AC2CEA"/>
    <w:rsid w:val="00AC3983"/>
    <w:rsid w:val="00AC4494"/>
    <w:rsid w:val="00AC4DF0"/>
    <w:rsid w:val="00AC4E4D"/>
    <w:rsid w:val="00AC5FAA"/>
    <w:rsid w:val="00AC61DC"/>
    <w:rsid w:val="00AC67BE"/>
    <w:rsid w:val="00AC7084"/>
    <w:rsid w:val="00AC7399"/>
    <w:rsid w:val="00AC7841"/>
    <w:rsid w:val="00AD01B0"/>
    <w:rsid w:val="00AD0D35"/>
    <w:rsid w:val="00AD139C"/>
    <w:rsid w:val="00AD15B3"/>
    <w:rsid w:val="00AD19F6"/>
    <w:rsid w:val="00AD1C1B"/>
    <w:rsid w:val="00AD1D90"/>
    <w:rsid w:val="00AD2901"/>
    <w:rsid w:val="00AD2BE3"/>
    <w:rsid w:val="00AD35A8"/>
    <w:rsid w:val="00AD3840"/>
    <w:rsid w:val="00AD3879"/>
    <w:rsid w:val="00AD40D7"/>
    <w:rsid w:val="00AD4139"/>
    <w:rsid w:val="00AD56B8"/>
    <w:rsid w:val="00AD59EE"/>
    <w:rsid w:val="00AD632D"/>
    <w:rsid w:val="00AD656A"/>
    <w:rsid w:val="00AD6A7D"/>
    <w:rsid w:val="00AD7511"/>
    <w:rsid w:val="00AD7B90"/>
    <w:rsid w:val="00AD7FC7"/>
    <w:rsid w:val="00AE022A"/>
    <w:rsid w:val="00AE03FE"/>
    <w:rsid w:val="00AE0639"/>
    <w:rsid w:val="00AE0A2C"/>
    <w:rsid w:val="00AE0C64"/>
    <w:rsid w:val="00AE16C8"/>
    <w:rsid w:val="00AE1CAE"/>
    <w:rsid w:val="00AE1DC4"/>
    <w:rsid w:val="00AE1E1D"/>
    <w:rsid w:val="00AE1EDF"/>
    <w:rsid w:val="00AE1F90"/>
    <w:rsid w:val="00AE2850"/>
    <w:rsid w:val="00AE2BBE"/>
    <w:rsid w:val="00AE3DA7"/>
    <w:rsid w:val="00AE4705"/>
    <w:rsid w:val="00AE47E7"/>
    <w:rsid w:val="00AE47FD"/>
    <w:rsid w:val="00AE4B26"/>
    <w:rsid w:val="00AE4DF8"/>
    <w:rsid w:val="00AE4ED7"/>
    <w:rsid w:val="00AE503F"/>
    <w:rsid w:val="00AE5554"/>
    <w:rsid w:val="00AE5635"/>
    <w:rsid w:val="00AE5906"/>
    <w:rsid w:val="00AE594C"/>
    <w:rsid w:val="00AE5F28"/>
    <w:rsid w:val="00AE66D7"/>
    <w:rsid w:val="00AE6830"/>
    <w:rsid w:val="00AE6920"/>
    <w:rsid w:val="00AE6CDD"/>
    <w:rsid w:val="00AE7153"/>
    <w:rsid w:val="00AE74E9"/>
    <w:rsid w:val="00AE7CAF"/>
    <w:rsid w:val="00AF077A"/>
    <w:rsid w:val="00AF087D"/>
    <w:rsid w:val="00AF0AFA"/>
    <w:rsid w:val="00AF0E2E"/>
    <w:rsid w:val="00AF12CC"/>
    <w:rsid w:val="00AF193B"/>
    <w:rsid w:val="00AF1DF6"/>
    <w:rsid w:val="00AF21EF"/>
    <w:rsid w:val="00AF247F"/>
    <w:rsid w:val="00AF27DA"/>
    <w:rsid w:val="00AF2849"/>
    <w:rsid w:val="00AF3348"/>
    <w:rsid w:val="00AF342B"/>
    <w:rsid w:val="00AF3443"/>
    <w:rsid w:val="00AF3577"/>
    <w:rsid w:val="00AF3D6E"/>
    <w:rsid w:val="00AF40EA"/>
    <w:rsid w:val="00AF426C"/>
    <w:rsid w:val="00AF43AA"/>
    <w:rsid w:val="00AF460F"/>
    <w:rsid w:val="00AF4868"/>
    <w:rsid w:val="00AF558B"/>
    <w:rsid w:val="00AF5891"/>
    <w:rsid w:val="00AF5895"/>
    <w:rsid w:val="00AF5909"/>
    <w:rsid w:val="00AF5CB8"/>
    <w:rsid w:val="00AF6231"/>
    <w:rsid w:val="00AF6429"/>
    <w:rsid w:val="00AF65AE"/>
    <w:rsid w:val="00AF6863"/>
    <w:rsid w:val="00AF695A"/>
    <w:rsid w:val="00AF77F8"/>
    <w:rsid w:val="00AF79F8"/>
    <w:rsid w:val="00AF7BE5"/>
    <w:rsid w:val="00B00080"/>
    <w:rsid w:val="00B0058A"/>
    <w:rsid w:val="00B00AFB"/>
    <w:rsid w:val="00B013BA"/>
    <w:rsid w:val="00B017F5"/>
    <w:rsid w:val="00B0234C"/>
    <w:rsid w:val="00B02355"/>
    <w:rsid w:val="00B0331D"/>
    <w:rsid w:val="00B0338D"/>
    <w:rsid w:val="00B0350F"/>
    <w:rsid w:val="00B035A8"/>
    <w:rsid w:val="00B037FE"/>
    <w:rsid w:val="00B038B0"/>
    <w:rsid w:val="00B03900"/>
    <w:rsid w:val="00B045FE"/>
    <w:rsid w:val="00B051F9"/>
    <w:rsid w:val="00B05792"/>
    <w:rsid w:val="00B061A9"/>
    <w:rsid w:val="00B062CD"/>
    <w:rsid w:val="00B076F3"/>
    <w:rsid w:val="00B07A1F"/>
    <w:rsid w:val="00B07B18"/>
    <w:rsid w:val="00B10B1D"/>
    <w:rsid w:val="00B10F81"/>
    <w:rsid w:val="00B11396"/>
    <w:rsid w:val="00B11C79"/>
    <w:rsid w:val="00B124E0"/>
    <w:rsid w:val="00B12AEB"/>
    <w:rsid w:val="00B12F86"/>
    <w:rsid w:val="00B130C6"/>
    <w:rsid w:val="00B133FC"/>
    <w:rsid w:val="00B13B1C"/>
    <w:rsid w:val="00B13C6A"/>
    <w:rsid w:val="00B1443F"/>
    <w:rsid w:val="00B14515"/>
    <w:rsid w:val="00B14A7C"/>
    <w:rsid w:val="00B14FD7"/>
    <w:rsid w:val="00B153F4"/>
    <w:rsid w:val="00B15DE0"/>
    <w:rsid w:val="00B15FC8"/>
    <w:rsid w:val="00B16AE5"/>
    <w:rsid w:val="00B16AF9"/>
    <w:rsid w:val="00B16CE0"/>
    <w:rsid w:val="00B17598"/>
    <w:rsid w:val="00B17683"/>
    <w:rsid w:val="00B177D7"/>
    <w:rsid w:val="00B20043"/>
    <w:rsid w:val="00B20B5B"/>
    <w:rsid w:val="00B2180F"/>
    <w:rsid w:val="00B21DA6"/>
    <w:rsid w:val="00B223BB"/>
    <w:rsid w:val="00B22ED2"/>
    <w:rsid w:val="00B23AD0"/>
    <w:rsid w:val="00B23EDF"/>
    <w:rsid w:val="00B24335"/>
    <w:rsid w:val="00B2450C"/>
    <w:rsid w:val="00B24736"/>
    <w:rsid w:val="00B25463"/>
    <w:rsid w:val="00B254C4"/>
    <w:rsid w:val="00B25918"/>
    <w:rsid w:val="00B25BEB"/>
    <w:rsid w:val="00B25EE7"/>
    <w:rsid w:val="00B26024"/>
    <w:rsid w:val="00B26EC4"/>
    <w:rsid w:val="00B2705C"/>
    <w:rsid w:val="00B27962"/>
    <w:rsid w:val="00B279FC"/>
    <w:rsid w:val="00B303C8"/>
    <w:rsid w:val="00B30825"/>
    <w:rsid w:val="00B312F6"/>
    <w:rsid w:val="00B3135E"/>
    <w:rsid w:val="00B3147B"/>
    <w:rsid w:val="00B32E3B"/>
    <w:rsid w:val="00B32EAA"/>
    <w:rsid w:val="00B33D05"/>
    <w:rsid w:val="00B33DDD"/>
    <w:rsid w:val="00B33DE8"/>
    <w:rsid w:val="00B346CF"/>
    <w:rsid w:val="00B3527C"/>
    <w:rsid w:val="00B3594F"/>
    <w:rsid w:val="00B359D7"/>
    <w:rsid w:val="00B35A30"/>
    <w:rsid w:val="00B35CD3"/>
    <w:rsid w:val="00B35DE5"/>
    <w:rsid w:val="00B35E18"/>
    <w:rsid w:val="00B35E74"/>
    <w:rsid w:val="00B3675F"/>
    <w:rsid w:val="00B367F3"/>
    <w:rsid w:val="00B36B6F"/>
    <w:rsid w:val="00B36D8B"/>
    <w:rsid w:val="00B378D2"/>
    <w:rsid w:val="00B40571"/>
    <w:rsid w:val="00B40891"/>
    <w:rsid w:val="00B40F4B"/>
    <w:rsid w:val="00B4112C"/>
    <w:rsid w:val="00B4130A"/>
    <w:rsid w:val="00B41522"/>
    <w:rsid w:val="00B416B3"/>
    <w:rsid w:val="00B41700"/>
    <w:rsid w:val="00B41D93"/>
    <w:rsid w:val="00B4216B"/>
    <w:rsid w:val="00B42CBD"/>
    <w:rsid w:val="00B42E1D"/>
    <w:rsid w:val="00B43299"/>
    <w:rsid w:val="00B4330E"/>
    <w:rsid w:val="00B4367B"/>
    <w:rsid w:val="00B43FE6"/>
    <w:rsid w:val="00B4450C"/>
    <w:rsid w:val="00B44D14"/>
    <w:rsid w:val="00B44E28"/>
    <w:rsid w:val="00B44FF1"/>
    <w:rsid w:val="00B45090"/>
    <w:rsid w:val="00B453D7"/>
    <w:rsid w:val="00B46160"/>
    <w:rsid w:val="00B4694C"/>
    <w:rsid w:val="00B47940"/>
    <w:rsid w:val="00B47D66"/>
    <w:rsid w:val="00B47E1D"/>
    <w:rsid w:val="00B50176"/>
    <w:rsid w:val="00B50413"/>
    <w:rsid w:val="00B506D7"/>
    <w:rsid w:val="00B50A43"/>
    <w:rsid w:val="00B50E35"/>
    <w:rsid w:val="00B511AC"/>
    <w:rsid w:val="00B517BF"/>
    <w:rsid w:val="00B51C87"/>
    <w:rsid w:val="00B5233E"/>
    <w:rsid w:val="00B523D7"/>
    <w:rsid w:val="00B52874"/>
    <w:rsid w:val="00B52A62"/>
    <w:rsid w:val="00B52A8F"/>
    <w:rsid w:val="00B531CA"/>
    <w:rsid w:val="00B5325C"/>
    <w:rsid w:val="00B5391A"/>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A78"/>
    <w:rsid w:val="00B56B69"/>
    <w:rsid w:val="00B572E8"/>
    <w:rsid w:val="00B57483"/>
    <w:rsid w:val="00B579A6"/>
    <w:rsid w:val="00B57D90"/>
    <w:rsid w:val="00B60240"/>
    <w:rsid w:val="00B60410"/>
    <w:rsid w:val="00B6051C"/>
    <w:rsid w:val="00B60ABC"/>
    <w:rsid w:val="00B60DE6"/>
    <w:rsid w:val="00B61143"/>
    <w:rsid w:val="00B61323"/>
    <w:rsid w:val="00B61446"/>
    <w:rsid w:val="00B615D5"/>
    <w:rsid w:val="00B6185F"/>
    <w:rsid w:val="00B619F8"/>
    <w:rsid w:val="00B62136"/>
    <w:rsid w:val="00B62C1C"/>
    <w:rsid w:val="00B63BB8"/>
    <w:rsid w:val="00B63EA6"/>
    <w:rsid w:val="00B64229"/>
    <w:rsid w:val="00B64672"/>
    <w:rsid w:val="00B646F3"/>
    <w:rsid w:val="00B6472A"/>
    <w:rsid w:val="00B65021"/>
    <w:rsid w:val="00B654C2"/>
    <w:rsid w:val="00B65CAD"/>
    <w:rsid w:val="00B65D5D"/>
    <w:rsid w:val="00B6641C"/>
    <w:rsid w:val="00B66A0D"/>
    <w:rsid w:val="00B66D72"/>
    <w:rsid w:val="00B67478"/>
    <w:rsid w:val="00B67890"/>
    <w:rsid w:val="00B678AC"/>
    <w:rsid w:val="00B67B81"/>
    <w:rsid w:val="00B701DC"/>
    <w:rsid w:val="00B70544"/>
    <w:rsid w:val="00B70B1F"/>
    <w:rsid w:val="00B718D1"/>
    <w:rsid w:val="00B71F5D"/>
    <w:rsid w:val="00B721A1"/>
    <w:rsid w:val="00B722A1"/>
    <w:rsid w:val="00B724EB"/>
    <w:rsid w:val="00B72535"/>
    <w:rsid w:val="00B72637"/>
    <w:rsid w:val="00B72750"/>
    <w:rsid w:val="00B727A3"/>
    <w:rsid w:val="00B72C4B"/>
    <w:rsid w:val="00B72CF2"/>
    <w:rsid w:val="00B7305E"/>
    <w:rsid w:val="00B7317A"/>
    <w:rsid w:val="00B73BFD"/>
    <w:rsid w:val="00B74E5C"/>
    <w:rsid w:val="00B750AE"/>
    <w:rsid w:val="00B7550F"/>
    <w:rsid w:val="00B758D2"/>
    <w:rsid w:val="00B7697D"/>
    <w:rsid w:val="00B76A2E"/>
    <w:rsid w:val="00B76CAA"/>
    <w:rsid w:val="00B77226"/>
    <w:rsid w:val="00B775CE"/>
    <w:rsid w:val="00B77932"/>
    <w:rsid w:val="00B803DB"/>
    <w:rsid w:val="00B80617"/>
    <w:rsid w:val="00B80643"/>
    <w:rsid w:val="00B80656"/>
    <w:rsid w:val="00B80A49"/>
    <w:rsid w:val="00B81CE1"/>
    <w:rsid w:val="00B822F5"/>
    <w:rsid w:val="00B825DB"/>
    <w:rsid w:val="00B827A7"/>
    <w:rsid w:val="00B82808"/>
    <w:rsid w:val="00B8346D"/>
    <w:rsid w:val="00B8358C"/>
    <w:rsid w:val="00B83745"/>
    <w:rsid w:val="00B83764"/>
    <w:rsid w:val="00B83782"/>
    <w:rsid w:val="00B83964"/>
    <w:rsid w:val="00B83A84"/>
    <w:rsid w:val="00B83DD1"/>
    <w:rsid w:val="00B83ED4"/>
    <w:rsid w:val="00B83F04"/>
    <w:rsid w:val="00B84373"/>
    <w:rsid w:val="00B84F51"/>
    <w:rsid w:val="00B8510F"/>
    <w:rsid w:val="00B851DC"/>
    <w:rsid w:val="00B85A1D"/>
    <w:rsid w:val="00B8651F"/>
    <w:rsid w:val="00B865E2"/>
    <w:rsid w:val="00B86A33"/>
    <w:rsid w:val="00B86C39"/>
    <w:rsid w:val="00B86E84"/>
    <w:rsid w:val="00B86FC3"/>
    <w:rsid w:val="00B870E8"/>
    <w:rsid w:val="00B87BA4"/>
    <w:rsid w:val="00B87CBA"/>
    <w:rsid w:val="00B87DAA"/>
    <w:rsid w:val="00B87F60"/>
    <w:rsid w:val="00B90324"/>
    <w:rsid w:val="00B90DB4"/>
    <w:rsid w:val="00B90E39"/>
    <w:rsid w:val="00B917C1"/>
    <w:rsid w:val="00B9195F"/>
    <w:rsid w:val="00B91BF4"/>
    <w:rsid w:val="00B921CF"/>
    <w:rsid w:val="00B923E9"/>
    <w:rsid w:val="00B924EA"/>
    <w:rsid w:val="00B92691"/>
    <w:rsid w:val="00B92B59"/>
    <w:rsid w:val="00B9415C"/>
    <w:rsid w:val="00B941BA"/>
    <w:rsid w:val="00B94387"/>
    <w:rsid w:val="00B9460B"/>
    <w:rsid w:val="00B9480B"/>
    <w:rsid w:val="00B94AFE"/>
    <w:rsid w:val="00B94BC8"/>
    <w:rsid w:val="00B94D3A"/>
    <w:rsid w:val="00B9582A"/>
    <w:rsid w:val="00B958B1"/>
    <w:rsid w:val="00B95B8C"/>
    <w:rsid w:val="00B95C32"/>
    <w:rsid w:val="00B95D49"/>
    <w:rsid w:val="00B96160"/>
    <w:rsid w:val="00B963EB"/>
    <w:rsid w:val="00B97A92"/>
    <w:rsid w:val="00B97C1F"/>
    <w:rsid w:val="00B97E48"/>
    <w:rsid w:val="00BA04AA"/>
    <w:rsid w:val="00BA0BAD"/>
    <w:rsid w:val="00BA0E9C"/>
    <w:rsid w:val="00BA125E"/>
    <w:rsid w:val="00BA1711"/>
    <w:rsid w:val="00BA1765"/>
    <w:rsid w:val="00BA17FE"/>
    <w:rsid w:val="00BA1DD3"/>
    <w:rsid w:val="00BA21A4"/>
    <w:rsid w:val="00BA21B0"/>
    <w:rsid w:val="00BA2679"/>
    <w:rsid w:val="00BA2CF1"/>
    <w:rsid w:val="00BA2FF7"/>
    <w:rsid w:val="00BA31F1"/>
    <w:rsid w:val="00BA32E3"/>
    <w:rsid w:val="00BA34D4"/>
    <w:rsid w:val="00BA3700"/>
    <w:rsid w:val="00BA41AA"/>
    <w:rsid w:val="00BA4D29"/>
    <w:rsid w:val="00BA500C"/>
    <w:rsid w:val="00BA54B7"/>
    <w:rsid w:val="00BA5915"/>
    <w:rsid w:val="00BA59BF"/>
    <w:rsid w:val="00BA5D15"/>
    <w:rsid w:val="00BA5DFB"/>
    <w:rsid w:val="00BA609F"/>
    <w:rsid w:val="00BA6538"/>
    <w:rsid w:val="00BA6D9F"/>
    <w:rsid w:val="00BA6E28"/>
    <w:rsid w:val="00BA711F"/>
    <w:rsid w:val="00BA719B"/>
    <w:rsid w:val="00BA7954"/>
    <w:rsid w:val="00BA7A10"/>
    <w:rsid w:val="00BA7ACC"/>
    <w:rsid w:val="00BA7E0C"/>
    <w:rsid w:val="00BB0D0A"/>
    <w:rsid w:val="00BB0D6A"/>
    <w:rsid w:val="00BB0D73"/>
    <w:rsid w:val="00BB157A"/>
    <w:rsid w:val="00BB1D8E"/>
    <w:rsid w:val="00BB1DFF"/>
    <w:rsid w:val="00BB21D0"/>
    <w:rsid w:val="00BB253F"/>
    <w:rsid w:val="00BB2C97"/>
    <w:rsid w:val="00BB2D25"/>
    <w:rsid w:val="00BB2E97"/>
    <w:rsid w:val="00BB3305"/>
    <w:rsid w:val="00BB34EC"/>
    <w:rsid w:val="00BB3711"/>
    <w:rsid w:val="00BB398D"/>
    <w:rsid w:val="00BB3A15"/>
    <w:rsid w:val="00BB3D46"/>
    <w:rsid w:val="00BB3E20"/>
    <w:rsid w:val="00BB3F76"/>
    <w:rsid w:val="00BB4012"/>
    <w:rsid w:val="00BB4912"/>
    <w:rsid w:val="00BB4D9D"/>
    <w:rsid w:val="00BB5002"/>
    <w:rsid w:val="00BB53B9"/>
    <w:rsid w:val="00BB5614"/>
    <w:rsid w:val="00BB5639"/>
    <w:rsid w:val="00BB56C6"/>
    <w:rsid w:val="00BB5902"/>
    <w:rsid w:val="00BB608B"/>
    <w:rsid w:val="00BB639F"/>
    <w:rsid w:val="00BB6B51"/>
    <w:rsid w:val="00BB6E31"/>
    <w:rsid w:val="00BB7A08"/>
    <w:rsid w:val="00BB7BC9"/>
    <w:rsid w:val="00BC08F5"/>
    <w:rsid w:val="00BC0D27"/>
    <w:rsid w:val="00BC0F44"/>
    <w:rsid w:val="00BC1835"/>
    <w:rsid w:val="00BC1A54"/>
    <w:rsid w:val="00BC24E2"/>
    <w:rsid w:val="00BC26E8"/>
    <w:rsid w:val="00BC29CE"/>
    <w:rsid w:val="00BC2FD6"/>
    <w:rsid w:val="00BC310B"/>
    <w:rsid w:val="00BC38DC"/>
    <w:rsid w:val="00BC3B6B"/>
    <w:rsid w:val="00BC3E64"/>
    <w:rsid w:val="00BC4DF2"/>
    <w:rsid w:val="00BC5A2D"/>
    <w:rsid w:val="00BC5D85"/>
    <w:rsid w:val="00BC60C9"/>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183E"/>
    <w:rsid w:val="00BD2164"/>
    <w:rsid w:val="00BD299C"/>
    <w:rsid w:val="00BD2E93"/>
    <w:rsid w:val="00BD2F6F"/>
    <w:rsid w:val="00BD3A40"/>
    <w:rsid w:val="00BD47B7"/>
    <w:rsid w:val="00BD4D82"/>
    <w:rsid w:val="00BD53A7"/>
    <w:rsid w:val="00BD5439"/>
    <w:rsid w:val="00BD5756"/>
    <w:rsid w:val="00BD57A5"/>
    <w:rsid w:val="00BD6726"/>
    <w:rsid w:val="00BD693B"/>
    <w:rsid w:val="00BD6A23"/>
    <w:rsid w:val="00BD702F"/>
    <w:rsid w:val="00BD786C"/>
    <w:rsid w:val="00BD7D46"/>
    <w:rsid w:val="00BD7FC9"/>
    <w:rsid w:val="00BE06C9"/>
    <w:rsid w:val="00BE0EC2"/>
    <w:rsid w:val="00BE111A"/>
    <w:rsid w:val="00BE13BF"/>
    <w:rsid w:val="00BE1849"/>
    <w:rsid w:val="00BE1CB1"/>
    <w:rsid w:val="00BE1EA9"/>
    <w:rsid w:val="00BE237B"/>
    <w:rsid w:val="00BE26C5"/>
    <w:rsid w:val="00BE2A43"/>
    <w:rsid w:val="00BE2C32"/>
    <w:rsid w:val="00BE33D1"/>
    <w:rsid w:val="00BE4914"/>
    <w:rsid w:val="00BE4928"/>
    <w:rsid w:val="00BE4B43"/>
    <w:rsid w:val="00BE5612"/>
    <w:rsid w:val="00BE59F2"/>
    <w:rsid w:val="00BE5D52"/>
    <w:rsid w:val="00BE5D83"/>
    <w:rsid w:val="00BE6106"/>
    <w:rsid w:val="00BE642D"/>
    <w:rsid w:val="00BE669E"/>
    <w:rsid w:val="00BE6CD9"/>
    <w:rsid w:val="00BE75C7"/>
    <w:rsid w:val="00BE75D5"/>
    <w:rsid w:val="00BE7D05"/>
    <w:rsid w:val="00BF06F4"/>
    <w:rsid w:val="00BF0C2D"/>
    <w:rsid w:val="00BF1429"/>
    <w:rsid w:val="00BF1616"/>
    <w:rsid w:val="00BF199A"/>
    <w:rsid w:val="00BF237C"/>
    <w:rsid w:val="00BF24F5"/>
    <w:rsid w:val="00BF2E5A"/>
    <w:rsid w:val="00BF352D"/>
    <w:rsid w:val="00BF3606"/>
    <w:rsid w:val="00BF3799"/>
    <w:rsid w:val="00BF3854"/>
    <w:rsid w:val="00BF3E51"/>
    <w:rsid w:val="00BF3E89"/>
    <w:rsid w:val="00BF4006"/>
    <w:rsid w:val="00BF4012"/>
    <w:rsid w:val="00BF48A6"/>
    <w:rsid w:val="00BF4975"/>
    <w:rsid w:val="00BF4E65"/>
    <w:rsid w:val="00BF500D"/>
    <w:rsid w:val="00BF5184"/>
    <w:rsid w:val="00BF5608"/>
    <w:rsid w:val="00BF575A"/>
    <w:rsid w:val="00BF5B26"/>
    <w:rsid w:val="00BF5C77"/>
    <w:rsid w:val="00BF66C1"/>
    <w:rsid w:val="00BF68CC"/>
    <w:rsid w:val="00BF6CAE"/>
    <w:rsid w:val="00BF6D3D"/>
    <w:rsid w:val="00BF704A"/>
    <w:rsid w:val="00BF729B"/>
    <w:rsid w:val="00BF7739"/>
    <w:rsid w:val="00BF7914"/>
    <w:rsid w:val="00BF7E1C"/>
    <w:rsid w:val="00BF7EE5"/>
    <w:rsid w:val="00C0011A"/>
    <w:rsid w:val="00C001B3"/>
    <w:rsid w:val="00C007A9"/>
    <w:rsid w:val="00C0092B"/>
    <w:rsid w:val="00C00B3E"/>
    <w:rsid w:val="00C00CC2"/>
    <w:rsid w:val="00C0108B"/>
    <w:rsid w:val="00C02822"/>
    <w:rsid w:val="00C029BE"/>
    <w:rsid w:val="00C02DAA"/>
    <w:rsid w:val="00C0453D"/>
    <w:rsid w:val="00C046A1"/>
    <w:rsid w:val="00C048C0"/>
    <w:rsid w:val="00C04A35"/>
    <w:rsid w:val="00C05055"/>
    <w:rsid w:val="00C05131"/>
    <w:rsid w:val="00C0539C"/>
    <w:rsid w:val="00C055F0"/>
    <w:rsid w:val="00C05684"/>
    <w:rsid w:val="00C05CC0"/>
    <w:rsid w:val="00C06278"/>
    <w:rsid w:val="00C06CB8"/>
    <w:rsid w:val="00C076D2"/>
    <w:rsid w:val="00C0792F"/>
    <w:rsid w:val="00C102B2"/>
    <w:rsid w:val="00C10517"/>
    <w:rsid w:val="00C106A0"/>
    <w:rsid w:val="00C1071E"/>
    <w:rsid w:val="00C1073C"/>
    <w:rsid w:val="00C108FA"/>
    <w:rsid w:val="00C10A4C"/>
    <w:rsid w:val="00C10D11"/>
    <w:rsid w:val="00C1100B"/>
    <w:rsid w:val="00C11534"/>
    <w:rsid w:val="00C11C09"/>
    <w:rsid w:val="00C12907"/>
    <w:rsid w:val="00C129A0"/>
    <w:rsid w:val="00C1325F"/>
    <w:rsid w:val="00C133F9"/>
    <w:rsid w:val="00C1340C"/>
    <w:rsid w:val="00C13908"/>
    <w:rsid w:val="00C13C87"/>
    <w:rsid w:val="00C13D35"/>
    <w:rsid w:val="00C13E4B"/>
    <w:rsid w:val="00C141CB"/>
    <w:rsid w:val="00C1498A"/>
    <w:rsid w:val="00C15214"/>
    <w:rsid w:val="00C15318"/>
    <w:rsid w:val="00C1642B"/>
    <w:rsid w:val="00C16B5D"/>
    <w:rsid w:val="00C17252"/>
    <w:rsid w:val="00C1754C"/>
    <w:rsid w:val="00C177BE"/>
    <w:rsid w:val="00C1792F"/>
    <w:rsid w:val="00C179B5"/>
    <w:rsid w:val="00C200B8"/>
    <w:rsid w:val="00C205F5"/>
    <w:rsid w:val="00C2162E"/>
    <w:rsid w:val="00C21737"/>
    <w:rsid w:val="00C21AA9"/>
    <w:rsid w:val="00C21B52"/>
    <w:rsid w:val="00C222ED"/>
    <w:rsid w:val="00C227AE"/>
    <w:rsid w:val="00C22AFB"/>
    <w:rsid w:val="00C22C26"/>
    <w:rsid w:val="00C230CE"/>
    <w:rsid w:val="00C23145"/>
    <w:rsid w:val="00C23397"/>
    <w:rsid w:val="00C2354D"/>
    <w:rsid w:val="00C2414E"/>
    <w:rsid w:val="00C24256"/>
    <w:rsid w:val="00C24441"/>
    <w:rsid w:val="00C2476B"/>
    <w:rsid w:val="00C24956"/>
    <w:rsid w:val="00C24AA5"/>
    <w:rsid w:val="00C24D48"/>
    <w:rsid w:val="00C2579F"/>
    <w:rsid w:val="00C26059"/>
    <w:rsid w:val="00C26C4E"/>
    <w:rsid w:val="00C27169"/>
    <w:rsid w:val="00C27170"/>
    <w:rsid w:val="00C27D05"/>
    <w:rsid w:val="00C27FC4"/>
    <w:rsid w:val="00C301A0"/>
    <w:rsid w:val="00C3125E"/>
    <w:rsid w:val="00C316B4"/>
    <w:rsid w:val="00C31B0A"/>
    <w:rsid w:val="00C32159"/>
    <w:rsid w:val="00C326B9"/>
    <w:rsid w:val="00C32EF5"/>
    <w:rsid w:val="00C32F90"/>
    <w:rsid w:val="00C3361F"/>
    <w:rsid w:val="00C3369A"/>
    <w:rsid w:val="00C341FB"/>
    <w:rsid w:val="00C34757"/>
    <w:rsid w:val="00C347A0"/>
    <w:rsid w:val="00C354F6"/>
    <w:rsid w:val="00C3628C"/>
    <w:rsid w:val="00C3661C"/>
    <w:rsid w:val="00C3673A"/>
    <w:rsid w:val="00C36769"/>
    <w:rsid w:val="00C36787"/>
    <w:rsid w:val="00C369DC"/>
    <w:rsid w:val="00C36B2C"/>
    <w:rsid w:val="00C375BB"/>
    <w:rsid w:val="00C37A0A"/>
    <w:rsid w:val="00C37C02"/>
    <w:rsid w:val="00C37FF6"/>
    <w:rsid w:val="00C4016C"/>
    <w:rsid w:val="00C401FF"/>
    <w:rsid w:val="00C40401"/>
    <w:rsid w:val="00C40CB6"/>
    <w:rsid w:val="00C41417"/>
    <w:rsid w:val="00C41453"/>
    <w:rsid w:val="00C41902"/>
    <w:rsid w:val="00C4216F"/>
    <w:rsid w:val="00C428DF"/>
    <w:rsid w:val="00C42F0F"/>
    <w:rsid w:val="00C4382A"/>
    <w:rsid w:val="00C43DCF"/>
    <w:rsid w:val="00C4540A"/>
    <w:rsid w:val="00C45770"/>
    <w:rsid w:val="00C45C10"/>
    <w:rsid w:val="00C45C86"/>
    <w:rsid w:val="00C470ED"/>
    <w:rsid w:val="00C47983"/>
    <w:rsid w:val="00C47B9A"/>
    <w:rsid w:val="00C503A5"/>
    <w:rsid w:val="00C50486"/>
    <w:rsid w:val="00C50986"/>
    <w:rsid w:val="00C509FB"/>
    <w:rsid w:val="00C50C26"/>
    <w:rsid w:val="00C51D49"/>
    <w:rsid w:val="00C52A21"/>
    <w:rsid w:val="00C52AE0"/>
    <w:rsid w:val="00C52EAD"/>
    <w:rsid w:val="00C532EA"/>
    <w:rsid w:val="00C534A4"/>
    <w:rsid w:val="00C537D2"/>
    <w:rsid w:val="00C53990"/>
    <w:rsid w:val="00C53A95"/>
    <w:rsid w:val="00C53DE9"/>
    <w:rsid w:val="00C53FCB"/>
    <w:rsid w:val="00C54D51"/>
    <w:rsid w:val="00C54EF9"/>
    <w:rsid w:val="00C565C6"/>
    <w:rsid w:val="00C56E05"/>
    <w:rsid w:val="00C57035"/>
    <w:rsid w:val="00C57717"/>
    <w:rsid w:val="00C57804"/>
    <w:rsid w:val="00C578F3"/>
    <w:rsid w:val="00C57C5E"/>
    <w:rsid w:val="00C6052D"/>
    <w:rsid w:val="00C60839"/>
    <w:rsid w:val="00C609DD"/>
    <w:rsid w:val="00C60B8F"/>
    <w:rsid w:val="00C60EC2"/>
    <w:rsid w:val="00C61FB0"/>
    <w:rsid w:val="00C6270F"/>
    <w:rsid w:val="00C62934"/>
    <w:rsid w:val="00C631EF"/>
    <w:rsid w:val="00C63298"/>
    <w:rsid w:val="00C637C5"/>
    <w:rsid w:val="00C6383D"/>
    <w:rsid w:val="00C639B8"/>
    <w:rsid w:val="00C639F6"/>
    <w:rsid w:val="00C63EED"/>
    <w:rsid w:val="00C650BA"/>
    <w:rsid w:val="00C65ACF"/>
    <w:rsid w:val="00C65AF4"/>
    <w:rsid w:val="00C66029"/>
    <w:rsid w:val="00C6608C"/>
    <w:rsid w:val="00C66BC1"/>
    <w:rsid w:val="00C6733E"/>
    <w:rsid w:val="00C67726"/>
    <w:rsid w:val="00C706B7"/>
    <w:rsid w:val="00C70ACA"/>
    <w:rsid w:val="00C710C3"/>
    <w:rsid w:val="00C71B8C"/>
    <w:rsid w:val="00C71D2A"/>
    <w:rsid w:val="00C72B2F"/>
    <w:rsid w:val="00C72BE2"/>
    <w:rsid w:val="00C72CDC"/>
    <w:rsid w:val="00C73211"/>
    <w:rsid w:val="00C738C7"/>
    <w:rsid w:val="00C73D7D"/>
    <w:rsid w:val="00C7442E"/>
    <w:rsid w:val="00C7454B"/>
    <w:rsid w:val="00C74937"/>
    <w:rsid w:val="00C74FEF"/>
    <w:rsid w:val="00C751FE"/>
    <w:rsid w:val="00C757C2"/>
    <w:rsid w:val="00C75AA1"/>
    <w:rsid w:val="00C75C9E"/>
    <w:rsid w:val="00C75EE9"/>
    <w:rsid w:val="00C75F0A"/>
    <w:rsid w:val="00C76772"/>
    <w:rsid w:val="00C76806"/>
    <w:rsid w:val="00C76861"/>
    <w:rsid w:val="00C7687D"/>
    <w:rsid w:val="00C76AA1"/>
    <w:rsid w:val="00C76D20"/>
    <w:rsid w:val="00C76D47"/>
    <w:rsid w:val="00C77263"/>
    <w:rsid w:val="00C77E2F"/>
    <w:rsid w:val="00C77EC9"/>
    <w:rsid w:val="00C77FB2"/>
    <w:rsid w:val="00C8083A"/>
    <w:rsid w:val="00C80B48"/>
    <w:rsid w:val="00C81102"/>
    <w:rsid w:val="00C81635"/>
    <w:rsid w:val="00C828F1"/>
    <w:rsid w:val="00C82900"/>
    <w:rsid w:val="00C82B9B"/>
    <w:rsid w:val="00C831D7"/>
    <w:rsid w:val="00C8327A"/>
    <w:rsid w:val="00C83641"/>
    <w:rsid w:val="00C83E94"/>
    <w:rsid w:val="00C83EA7"/>
    <w:rsid w:val="00C842BD"/>
    <w:rsid w:val="00C8556F"/>
    <w:rsid w:val="00C857F2"/>
    <w:rsid w:val="00C85CE5"/>
    <w:rsid w:val="00C86456"/>
    <w:rsid w:val="00C865DB"/>
    <w:rsid w:val="00C86AA6"/>
    <w:rsid w:val="00C87057"/>
    <w:rsid w:val="00C8709A"/>
    <w:rsid w:val="00C8728D"/>
    <w:rsid w:val="00C873FD"/>
    <w:rsid w:val="00C87C53"/>
    <w:rsid w:val="00C87FEC"/>
    <w:rsid w:val="00C9020F"/>
    <w:rsid w:val="00C905B6"/>
    <w:rsid w:val="00C90799"/>
    <w:rsid w:val="00C90BF7"/>
    <w:rsid w:val="00C90F77"/>
    <w:rsid w:val="00C91102"/>
    <w:rsid w:val="00C91407"/>
    <w:rsid w:val="00C91628"/>
    <w:rsid w:val="00C9186A"/>
    <w:rsid w:val="00C91E22"/>
    <w:rsid w:val="00C92206"/>
    <w:rsid w:val="00C929B3"/>
    <w:rsid w:val="00C92DAC"/>
    <w:rsid w:val="00C92F28"/>
    <w:rsid w:val="00C940CF"/>
    <w:rsid w:val="00C94827"/>
    <w:rsid w:val="00C94C93"/>
    <w:rsid w:val="00C9544F"/>
    <w:rsid w:val="00C96011"/>
    <w:rsid w:val="00C9637D"/>
    <w:rsid w:val="00C965B9"/>
    <w:rsid w:val="00C9709D"/>
    <w:rsid w:val="00C977C8"/>
    <w:rsid w:val="00C979B2"/>
    <w:rsid w:val="00C97B49"/>
    <w:rsid w:val="00CA02EE"/>
    <w:rsid w:val="00CA08BF"/>
    <w:rsid w:val="00CA0956"/>
    <w:rsid w:val="00CA0A9E"/>
    <w:rsid w:val="00CA0B2F"/>
    <w:rsid w:val="00CA171E"/>
    <w:rsid w:val="00CA1C60"/>
    <w:rsid w:val="00CA1EED"/>
    <w:rsid w:val="00CA2162"/>
    <w:rsid w:val="00CA3045"/>
    <w:rsid w:val="00CA3246"/>
    <w:rsid w:val="00CA32D0"/>
    <w:rsid w:val="00CA3941"/>
    <w:rsid w:val="00CA3F16"/>
    <w:rsid w:val="00CA4281"/>
    <w:rsid w:val="00CA431F"/>
    <w:rsid w:val="00CA5562"/>
    <w:rsid w:val="00CA5642"/>
    <w:rsid w:val="00CA5659"/>
    <w:rsid w:val="00CA5BCC"/>
    <w:rsid w:val="00CA61EB"/>
    <w:rsid w:val="00CA6C49"/>
    <w:rsid w:val="00CA6D29"/>
    <w:rsid w:val="00CA7210"/>
    <w:rsid w:val="00CA78CE"/>
    <w:rsid w:val="00CB006D"/>
    <w:rsid w:val="00CB033E"/>
    <w:rsid w:val="00CB04EF"/>
    <w:rsid w:val="00CB04F1"/>
    <w:rsid w:val="00CB04F3"/>
    <w:rsid w:val="00CB12C0"/>
    <w:rsid w:val="00CB1511"/>
    <w:rsid w:val="00CB1711"/>
    <w:rsid w:val="00CB185A"/>
    <w:rsid w:val="00CB1863"/>
    <w:rsid w:val="00CB1BBA"/>
    <w:rsid w:val="00CB1BC1"/>
    <w:rsid w:val="00CB1DCE"/>
    <w:rsid w:val="00CB27C3"/>
    <w:rsid w:val="00CB325B"/>
    <w:rsid w:val="00CB32B0"/>
    <w:rsid w:val="00CB34A1"/>
    <w:rsid w:val="00CB3B3B"/>
    <w:rsid w:val="00CB3B71"/>
    <w:rsid w:val="00CB3E7B"/>
    <w:rsid w:val="00CB3F46"/>
    <w:rsid w:val="00CB4023"/>
    <w:rsid w:val="00CB439D"/>
    <w:rsid w:val="00CB46A4"/>
    <w:rsid w:val="00CB492A"/>
    <w:rsid w:val="00CB4A7C"/>
    <w:rsid w:val="00CB577C"/>
    <w:rsid w:val="00CB6549"/>
    <w:rsid w:val="00CB73F0"/>
    <w:rsid w:val="00CB76BD"/>
    <w:rsid w:val="00CB7969"/>
    <w:rsid w:val="00CB79F5"/>
    <w:rsid w:val="00CB7A50"/>
    <w:rsid w:val="00CB7E2D"/>
    <w:rsid w:val="00CC08A7"/>
    <w:rsid w:val="00CC1259"/>
    <w:rsid w:val="00CC153C"/>
    <w:rsid w:val="00CC155F"/>
    <w:rsid w:val="00CC179A"/>
    <w:rsid w:val="00CC1F9D"/>
    <w:rsid w:val="00CC22F4"/>
    <w:rsid w:val="00CC269A"/>
    <w:rsid w:val="00CC2738"/>
    <w:rsid w:val="00CC2766"/>
    <w:rsid w:val="00CC282C"/>
    <w:rsid w:val="00CC2BAC"/>
    <w:rsid w:val="00CC350D"/>
    <w:rsid w:val="00CC3E9B"/>
    <w:rsid w:val="00CC3EBD"/>
    <w:rsid w:val="00CC4669"/>
    <w:rsid w:val="00CC4C6D"/>
    <w:rsid w:val="00CC531A"/>
    <w:rsid w:val="00CC55D4"/>
    <w:rsid w:val="00CC57E3"/>
    <w:rsid w:val="00CC5A08"/>
    <w:rsid w:val="00CC5CA5"/>
    <w:rsid w:val="00CC5E01"/>
    <w:rsid w:val="00CC6FC9"/>
    <w:rsid w:val="00CC7236"/>
    <w:rsid w:val="00CC73D1"/>
    <w:rsid w:val="00CC76DD"/>
    <w:rsid w:val="00CC7B78"/>
    <w:rsid w:val="00CD0DEE"/>
    <w:rsid w:val="00CD1752"/>
    <w:rsid w:val="00CD1BE3"/>
    <w:rsid w:val="00CD24E7"/>
    <w:rsid w:val="00CD2703"/>
    <w:rsid w:val="00CD2C14"/>
    <w:rsid w:val="00CD2E4A"/>
    <w:rsid w:val="00CD3246"/>
    <w:rsid w:val="00CD3524"/>
    <w:rsid w:val="00CD3AD3"/>
    <w:rsid w:val="00CD46EA"/>
    <w:rsid w:val="00CD51BA"/>
    <w:rsid w:val="00CD581F"/>
    <w:rsid w:val="00CD5987"/>
    <w:rsid w:val="00CD5E67"/>
    <w:rsid w:val="00CD6176"/>
    <w:rsid w:val="00CD66C2"/>
    <w:rsid w:val="00CD69D3"/>
    <w:rsid w:val="00CD69D4"/>
    <w:rsid w:val="00CD6E7B"/>
    <w:rsid w:val="00CD6F8C"/>
    <w:rsid w:val="00CD70E5"/>
    <w:rsid w:val="00CD7553"/>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E7D"/>
    <w:rsid w:val="00CE2F42"/>
    <w:rsid w:val="00CE3E91"/>
    <w:rsid w:val="00CE4078"/>
    <w:rsid w:val="00CE43B7"/>
    <w:rsid w:val="00CE44AE"/>
    <w:rsid w:val="00CE4B3A"/>
    <w:rsid w:val="00CE5F47"/>
    <w:rsid w:val="00CE67FC"/>
    <w:rsid w:val="00CE69F8"/>
    <w:rsid w:val="00CE6B21"/>
    <w:rsid w:val="00CE6CCE"/>
    <w:rsid w:val="00CE6D5A"/>
    <w:rsid w:val="00CE73EF"/>
    <w:rsid w:val="00CE75BC"/>
    <w:rsid w:val="00CE7D88"/>
    <w:rsid w:val="00CF00DD"/>
    <w:rsid w:val="00CF013F"/>
    <w:rsid w:val="00CF01BB"/>
    <w:rsid w:val="00CF0440"/>
    <w:rsid w:val="00CF06A0"/>
    <w:rsid w:val="00CF090F"/>
    <w:rsid w:val="00CF0A63"/>
    <w:rsid w:val="00CF0A69"/>
    <w:rsid w:val="00CF0A88"/>
    <w:rsid w:val="00CF0E97"/>
    <w:rsid w:val="00CF121D"/>
    <w:rsid w:val="00CF1954"/>
    <w:rsid w:val="00CF1A05"/>
    <w:rsid w:val="00CF260C"/>
    <w:rsid w:val="00CF2627"/>
    <w:rsid w:val="00CF2685"/>
    <w:rsid w:val="00CF32DF"/>
    <w:rsid w:val="00CF34AC"/>
    <w:rsid w:val="00CF34F5"/>
    <w:rsid w:val="00CF3782"/>
    <w:rsid w:val="00CF4A2E"/>
    <w:rsid w:val="00CF574A"/>
    <w:rsid w:val="00CF5804"/>
    <w:rsid w:val="00CF5BAF"/>
    <w:rsid w:val="00CF6190"/>
    <w:rsid w:val="00CF654C"/>
    <w:rsid w:val="00CF67D7"/>
    <w:rsid w:val="00CF6946"/>
    <w:rsid w:val="00CF6C26"/>
    <w:rsid w:val="00CF7333"/>
    <w:rsid w:val="00CF7553"/>
    <w:rsid w:val="00CF7592"/>
    <w:rsid w:val="00CF75FE"/>
    <w:rsid w:val="00CF7710"/>
    <w:rsid w:val="00CF78BB"/>
    <w:rsid w:val="00D00165"/>
    <w:rsid w:val="00D004CD"/>
    <w:rsid w:val="00D005BB"/>
    <w:rsid w:val="00D007DD"/>
    <w:rsid w:val="00D00A3E"/>
    <w:rsid w:val="00D01004"/>
    <w:rsid w:val="00D0116A"/>
    <w:rsid w:val="00D012E6"/>
    <w:rsid w:val="00D0186C"/>
    <w:rsid w:val="00D01A64"/>
    <w:rsid w:val="00D01D3B"/>
    <w:rsid w:val="00D02344"/>
    <w:rsid w:val="00D02509"/>
    <w:rsid w:val="00D02618"/>
    <w:rsid w:val="00D02965"/>
    <w:rsid w:val="00D03A5E"/>
    <w:rsid w:val="00D03B2A"/>
    <w:rsid w:val="00D03ECC"/>
    <w:rsid w:val="00D042FE"/>
    <w:rsid w:val="00D04996"/>
    <w:rsid w:val="00D05186"/>
    <w:rsid w:val="00D0531A"/>
    <w:rsid w:val="00D054F0"/>
    <w:rsid w:val="00D05686"/>
    <w:rsid w:val="00D05E49"/>
    <w:rsid w:val="00D06FDB"/>
    <w:rsid w:val="00D076CE"/>
    <w:rsid w:val="00D077B2"/>
    <w:rsid w:val="00D077BD"/>
    <w:rsid w:val="00D077D8"/>
    <w:rsid w:val="00D07809"/>
    <w:rsid w:val="00D07C62"/>
    <w:rsid w:val="00D07F36"/>
    <w:rsid w:val="00D11C05"/>
    <w:rsid w:val="00D11F93"/>
    <w:rsid w:val="00D12C18"/>
    <w:rsid w:val="00D12FF9"/>
    <w:rsid w:val="00D13212"/>
    <w:rsid w:val="00D134D0"/>
    <w:rsid w:val="00D1368A"/>
    <w:rsid w:val="00D13889"/>
    <w:rsid w:val="00D13BEF"/>
    <w:rsid w:val="00D141B1"/>
    <w:rsid w:val="00D147B9"/>
    <w:rsid w:val="00D14C34"/>
    <w:rsid w:val="00D14D28"/>
    <w:rsid w:val="00D14DB9"/>
    <w:rsid w:val="00D14F95"/>
    <w:rsid w:val="00D151F3"/>
    <w:rsid w:val="00D15396"/>
    <w:rsid w:val="00D1545B"/>
    <w:rsid w:val="00D1560C"/>
    <w:rsid w:val="00D15623"/>
    <w:rsid w:val="00D15835"/>
    <w:rsid w:val="00D16168"/>
    <w:rsid w:val="00D16B06"/>
    <w:rsid w:val="00D1753D"/>
    <w:rsid w:val="00D20B06"/>
    <w:rsid w:val="00D20CC6"/>
    <w:rsid w:val="00D215AC"/>
    <w:rsid w:val="00D21883"/>
    <w:rsid w:val="00D218D4"/>
    <w:rsid w:val="00D21B79"/>
    <w:rsid w:val="00D21C1E"/>
    <w:rsid w:val="00D21DAC"/>
    <w:rsid w:val="00D226C7"/>
    <w:rsid w:val="00D226DF"/>
    <w:rsid w:val="00D227C5"/>
    <w:rsid w:val="00D22A6D"/>
    <w:rsid w:val="00D22EC9"/>
    <w:rsid w:val="00D23674"/>
    <w:rsid w:val="00D238FB"/>
    <w:rsid w:val="00D23CB0"/>
    <w:rsid w:val="00D24C87"/>
    <w:rsid w:val="00D24D13"/>
    <w:rsid w:val="00D24EDB"/>
    <w:rsid w:val="00D252A3"/>
    <w:rsid w:val="00D25457"/>
    <w:rsid w:val="00D261C3"/>
    <w:rsid w:val="00D2622A"/>
    <w:rsid w:val="00D2625E"/>
    <w:rsid w:val="00D263B5"/>
    <w:rsid w:val="00D2683D"/>
    <w:rsid w:val="00D27206"/>
    <w:rsid w:val="00D274EB"/>
    <w:rsid w:val="00D27802"/>
    <w:rsid w:val="00D278E7"/>
    <w:rsid w:val="00D30488"/>
    <w:rsid w:val="00D304E3"/>
    <w:rsid w:val="00D3056D"/>
    <w:rsid w:val="00D30849"/>
    <w:rsid w:val="00D30D84"/>
    <w:rsid w:val="00D313BF"/>
    <w:rsid w:val="00D31425"/>
    <w:rsid w:val="00D31DC8"/>
    <w:rsid w:val="00D31E33"/>
    <w:rsid w:val="00D32B02"/>
    <w:rsid w:val="00D33429"/>
    <w:rsid w:val="00D33878"/>
    <w:rsid w:val="00D33CCE"/>
    <w:rsid w:val="00D33EB9"/>
    <w:rsid w:val="00D340D7"/>
    <w:rsid w:val="00D34D99"/>
    <w:rsid w:val="00D34DD3"/>
    <w:rsid w:val="00D3554C"/>
    <w:rsid w:val="00D3561C"/>
    <w:rsid w:val="00D356B9"/>
    <w:rsid w:val="00D35914"/>
    <w:rsid w:val="00D359B5"/>
    <w:rsid w:val="00D35B2E"/>
    <w:rsid w:val="00D35BBE"/>
    <w:rsid w:val="00D35CC1"/>
    <w:rsid w:val="00D36121"/>
    <w:rsid w:val="00D36404"/>
    <w:rsid w:val="00D36751"/>
    <w:rsid w:val="00D369E3"/>
    <w:rsid w:val="00D36DA2"/>
    <w:rsid w:val="00D36E9B"/>
    <w:rsid w:val="00D373E1"/>
    <w:rsid w:val="00D3751A"/>
    <w:rsid w:val="00D377D8"/>
    <w:rsid w:val="00D379EC"/>
    <w:rsid w:val="00D37D45"/>
    <w:rsid w:val="00D37E67"/>
    <w:rsid w:val="00D400F9"/>
    <w:rsid w:val="00D40435"/>
    <w:rsid w:val="00D408E2"/>
    <w:rsid w:val="00D412EE"/>
    <w:rsid w:val="00D413E6"/>
    <w:rsid w:val="00D41509"/>
    <w:rsid w:val="00D417CE"/>
    <w:rsid w:val="00D41BAC"/>
    <w:rsid w:val="00D41EE0"/>
    <w:rsid w:val="00D41F78"/>
    <w:rsid w:val="00D425BB"/>
    <w:rsid w:val="00D427F1"/>
    <w:rsid w:val="00D42B8C"/>
    <w:rsid w:val="00D43010"/>
    <w:rsid w:val="00D430CC"/>
    <w:rsid w:val="00D43674"/>
    <w:rsid w:val="00D43693"/>
    <w:rsid w:val="00D436D1"/>
    <w:rsid w:val="00D4390D"/>
    <w:rsid w:val="00D43A3E"/>
    <w:rsid w:val="00D43C35"/>
    <w:rsid w:val="00D43F92"/>
    <w:rsid w:val="00D4411A"/>
    <w:rsid w:val="00D4446A"/>
    <w:rsid w:val="00D4453A"/>
    <w:rsid w:val="00D44D0B"/>
    <w:rsid w:val="00D44F32"/>
    <w:rsid w:val="00D44FE6"/>
    <w:rsid w:val="00D45020"/>
    <w:rsid w:val="00D4584A"/>
    <w:rsid w:val="00D45CA3"/>
    <w:rsid w:val="00D4618B"/>
    <w:rsid w:val="00D46254"/>
    <w:rsid w:val="00D468BF"/>
    <w:rsid w:val="00D468EC"/>
    <w:rsid w:val="00D46FAE"/>
    <w:rsid w:val="00D4717E"/>
    <w:rsid w:val="00D47859"/>
    <w:rsid w:val="00D47F92"/>
    <w:rsid w:val="00D50671"/>
    <w:rsid w:val="00D50A1B"/>
    <w:rsid w:val="00D50CC5"/>
    <w:rsid w:val="00D5109E"/>
    <w:rsid w:val="00D516AB"/>
    <w:rsid w:val="00D51B0D"/>
    <w:rsid w:val="00D51B4A"/>
    <w:rsid w:val="00D5270E"/>
    <w:rsid w:val="00D53271"/>
    <w:rsid w:val="00D534D7"/>
    <w:rsid w:val="00D53EE9"/>
    <w:rsid w:val="00D53F2D"/>
    <w:rsid w:val="00D54184"/>
    <w:rsid w:val="00D54E52"/>
    <w:rsid w:val="00D54F0D"/>
    <w:rsid w:val="00D55B18"/>
    <w:rsid w:val="00D56332"/>
    <w:rsid w:val="00D5670E"/>
    <w:rsid w:val="00D5679A"/>
    <w:rsid w:val="00D567FD"/>
    <w:rsid w:val="00D56EE3"/>
    <w:rsid w:val="00D5753B"/>
    <w:rsid w:val="00D5760A"/>
    <w:rsid w:val="00D579F2"/>
    <w:rsid w:val="00D57A5C"/>
    <w:rsid w:val="00D607EE"/>
    <w:rsid w:val="00D608D0"/>
    <w:rsid w:val="00D61407"/>
    <w:rsid w:val="00D616D3"/>
    <w:rsid w:val="00D61BA9"/>
    <w:rsid w:val="00D620FB"/>
    <w:rsid w:val="00D621A5"/>
    <w:rsid w:val="00D62A70"/>
    <w:rsid w:val="00D62BCF"/>
    <w:rsid w:val="00D6312D"/>
    <w:rsid w:val="00D63477"/>
    <w:rsid w:val="00D6472A"/>
    <w:rsid w:val="00D64E73"/>
    <w:rsid w:val="00D64F97"/>
    <w:rsid w:val="00D653C1"/>
    <w:rsid w:val="00D65471"/>
    <w:rsid w:val="00D66081"/>
    <w:rsid w:val="00D66185"/>
    <w:rsid w:val="00D66602"/>
    <w:rsid w:val="00D666CD"/>
    <w:rsid w:val="00D66A82"/>
    <w:rsid w:val="00D66B68"/>
    <w:rsid w:val="00D66DB6"/>
    <w:rsid w:val="00D67095"/>
    <w:rsid w:val="00D67105"/>
    <w:rsid w:val="00D67329"/>
    <w:rsid w:val="00D67807"/>
    <w:rsid w:val="00D67A0B"/>
    <w:rsid w:val="00D70968"/>
    <w:rsid w:val="00D70BB4"/>
    <w:rsid w:val="00D70F1D"/>
    <w:rsid w:val="00D717AB"/>
    <w:rsid w:val="00D718EA"/>
    <w:rsid w:val="00D71DA1"/>
    <w:rsid w:val="00D72356"/>
    <w:rsid w:val="00D723C3"/>
    <w:rsid w:val="00D72528"/>
    <w:rsid w:val="00D72C0D"/>
    <w:rsid w:val="00D7346D"/>
    <w:rsid w:val="00D7355B"/>
    <w:rsid w:val="00D7362D"/>
    <w:rsid w:val="00D73A89"/>
    <w:rsid w:val="00D73CA3"/>
    <w:rsid w:val="00D74309"/>
    <w:rsid w:val="00D745D4"/>
    <w:rsid w:val="00D74842"/>
    <w:rsid w:val="00D749CF"/>
    <w:rsid w:val="00D74B4B"/>
    <w:rsid w:val="00D75053"/>
    <w:rsid w:val="00D750E6"/>
    <w:rsid w:val="00D75261"/>
    <w:rsid w:val="00D766F5"/>
    <w:rsid w:val="00D76D92"/>
    <w:rsid w:val="00D76F61"/>
    <w:rsid w:val="00D76F86"/>
    <w:rsid w:val="00D76FF1"/>
    <w:rsid w:val="00D77813"/>
    <w:rsid w:val="00D77B9B"/>
    <w:rsid w:val="00D8017B"/>
    <w:rsid w:val="00D80317"/>
    <w:rsid w:val="00D80D53"/>
    <w:rsid w:val="00D80F8B"/>
    <w:rsid w:val="00D818B8"/>
    <w:rsid w:val="00D81A71"/>
    <w:rsid w:val="00D81AB4"/>
    <w:rsid w:val="00D81D5C"/>
    <w:rsid w:val="00D81EEC"/>
    <w:rsid w:val="00D81F67"/>
    <w:rsid w:val="00D82042"/>
    <w:rsid w:val="00D82361"/>
    <w:rsid w:val="00D82772"/>
    <w:rsid w:val="00D827C3"/>
    <w:rsid w:val="00D82804"/>
    <w:rsid w:val="00D82EE5"/>
    <w:rsid w:val="00D82F7B"/>
    <w:rsid w:val="00D831C3"/>
    <w:rsid w:val="00D83496"/>
    <w:rsid w:val="00D83519"/>
    <w:rsid w:val="00D840DD"/>
    <w:rsid w:val="00D84156"/>
    <w:rsid w:val="00D8449C"/>
    <w:rsid w:val="00D8479A"/>
    <w:rsid w:val="00D84980"/>
    <w:rsid w:val="00D84D23"/>
    <w:rsid w:val="00D85D89"/>
    <w:rsid w:val="00D8608A"/>
    <w:rsid w:val="00D86BB2"/>
    <w:rsid w:val="00D86FAE"/>
    <w:rsid w:val="00D874B5"/>
    <w:rsid w:val="00D87721"/>
    <w:rsid w:val="00D8784D"/>
    <w:rsid w:val="00D878DB"/>
    <w:rsid w:val="00D87F38"/>
    <w:rsid w:val="00D900EF"/>
    <w:rsid w:val="00D9014E"/>
    <w:rsid w:val="00D90153"/>
    <w:rsid w:val="00D901ED"/>
    <w:rsid w:val="00D90202"/>
    <w:rsid w:val="00D90609"/>
    <w:rsid w:val="00D90ADD"/>
    <w:rsid w:val="00D91337"/>
    <w:rsid w:val="00D916F5"/>
    <w:rsid w:val="00D9182A"/>
    <w:rsid w:val="00D91C86"/>
    <w:rsid w:val="00D92511"/>
    <w:rsid w:val="00D9284E"/>
    <w:rsid w:val="00D928A2"/>
    <w:rsid w:val="00D92DD9"/>
    <w:rsid w:val="00D9349D"/>
    <w:rsid w:val="00D934D4"/>
    <w:rsid w:val="00D936AB"/>
    <w:rsid w:val="00D93EE7"/>
    <w:rsid w:val="00D947A4"/>
    <w:rsid w:val="00D94871"/>
    <w:rsid w:val="00D9487D"/>
    <w:rsid w:val="00D94BA4"/>
    <w:rsid w:val="00D95612"/>
    <w:rsid w:val="00D958FA"/>
    <w:rsid w:val="00D95CF2"/>
    <w:rsid w:val="00D96149"/>
    <w:rsid w:val="00D96D4E"/>
    <w:rsid w:val="00D976A9"/>
    <w:rsid w:val="00D977E9"/>
    <w:rsid w:val="00D9781D"/>
    <w:rsid w:val="00DA0C5C"/>
    <w:rsid w:val="00DA0E98"/>
    <w:rsid w:val="00DA1308"/>
    <w:rsid w:val="00DA1367"/>
    <w:rsid w:val="00DA161F"/>
    <w:rsid w:val="00DA1EEE"/>
    <w:rsid w:val="00DA2A13"/>
    <w:rsid w:val="00DA340E"/>
    <w:rsid w:val="00DA349B"/>
    <w:rsid w:val="00DA3AE5"/>
    <w:rsid w:val="00DA442D"/>
    <w:rsid w:val="00DA4622"/>
    <w:rsid w:val="00DA46A9"/>
    <w:rsid w:val="00DA5A00"/>
    <w:rsid w:val="00DA5A11"/>
    <w:rsid w:val="00DA5FDF"/>
    <w:rsid w:val="00DA6305"/>
    <w:rsid w:val="00DA6751"/>
    <w:rsid w:val="00DA792F"/>
    <w:rsid w:val="00DA7AFF"/>
    <w:rsid w:val="00DB03EB"/>
    <w:rsid w:val="00DB07AD"/>
    <w:rsid w:val="00DB0DDA"/>
    <w:rsid w:val="00DB0E78"/>
    <w:rsid w:val="00DB1068"/>
    <w:rsid w:val="00DB245E"/>
    <w:rsid w:val="00DB2999"/>
    <w:rsid w:val="00DB29D3"/>
    <w:rsid w:val="00DB2F1D"/>
    <w:rsid w:val="00DB3604"/>
    <w:rsid w:val="00DB37F7"/>
    <w:rsid w:val="00DB3960"/>
    <w:rsid w:val="00DB4317"/>
    <w:rsid w:val="00DB45A8"/>
    <w:rsid w:val="00DB46FE"/>
    <w:rsid w:val="00DB475D"/>
    <w:rsid w:val="00DB4892"/>
    <w:rsid w:val="00DB4B03"/>
    <w:rsid w:val="00DB4C9B"/>
    <w:rsid w:val="00DB53DE"/>
    <w:rsid w:val="00DB5CC5"/>
    <w:rsid w:val="00DB5F28"/>
    <w:rsid w:val="00DB6214"/>
    <w:rsid w:val="00DB75D8"/>
    <w:rsid w:val="00DB7915"/>
    <w:rsid w:val="00DB7A40"/>
    <w:rsid w:val="00DB7A8B"/>
    <w:rsid w:val="00DB7C0A"/>
    <w:rsid w:val="00DB7C23"/>
    <w:rsid w:val="00DB7F14"/>
    <w:rsid w:val="00DC00DD"/>
    <w:rsid w:val="00DC076C"/>
    <w:rsid w:val="00DC09B2"/>
    <w:rsid w:val="00DC0FB0"/>
    <w:rsid w:val="00DC1220"/>
    <w:rsid w:val="00DC2D95"/>
    <w:rsid w:val="00DC35D2"/>
    <w:rsid w:val="00DC3648"/>
    <w:rsid w:val="00DC3EF2"/>
    <w:rsid w:val="00DC4789"/>
    <w:rsid w:val="00DC4C92"/>
    <w:rsid w:val="00DC5128"/>
    <w:rsid w:val="00DC5EA8"/>
    <w:rsid w:val="00DC5FCC"/>
    <w:rsid w:val="00DC6B23"/>
    <w:rsid w:val="00DC716A"/>
    <w:rsid w:val="00DC75A4"/>
    <w:rsid w:val="00DC76C4"/>
    <w:rsid w:val="00DC7979"/>
    <w:rsid w:val="00DC7FB9"/>
    <w:rsid w:val="00DD06DA"/>
    <w:rsid w:val="00DD0761"/>
    <w:rsid w:val="00DD0ED2"/>
    <w:rsid w:val="00DD0F8F"/>
    <w:rsid w:val="00DD10B4"/>
    <w:rsid w:val="00DD1AE2"/>
    <w:rsid w:val="00DD1C93"/>
    <w:rsid w:val="00DD1D99"/>
    <w:rsid w:val="00DD243A"/>
    <w:rsid w:val="00DD278E"/>
    <w:rsid w:val="00DD2BE9"/>
    <w:rsid w:val="00DD3184"/>
    <w:rsid w:val="00DD3684"/>
    <w:rsid w:val="00DD39F1"/>
    <w:rsid w:val="00DD4577"/>
    <w:rsid w:val="00DD4632"/>
    <w:rsid w:val="00DD4647"/>
    <w:rsid w:val="00DD5956"/>
    <w:rsid w:val="00DD5CA0"/>
    <w:rsid w:val="00DD5DC7"/>
    <w:rsid w:val="00DD61E8"/>
    <w:rsid w:val="00DD62C1"/>
    <w:rsid w:val="00DD668C"/>
    <w:rsid w:val="00DD66E5"/>
    <w:rsid w:val="00DD747B"/>
    <w:rsid w:val="00DD76B9"/>
    <w:rsid w:val="00DE01BA"/>
    <w:rsid w:val="00DE0AAD"/>
    <w:rsid w:val="00DE0B29"/>
    <w:rsid w:val="00DE0F16"/>
    <w:rsid w:val="00DE1511"/>
    <w:rsid w:val="00DE17B3"/>
    <w:rsid w:val="00DE23E6"/>
    <w:rsid w:val="00DE2C70"/>
    <w:rsid w:val="00DE2D66"/>
    <w:rsid w:val="00DE3139"/>
    <w:rsid w:val="00DE3375"/>
    <w:rsid w:val="00DE3C0D"/>
    <w:rsid w:val="00DE3FF0"/>
    <w:rsid w:val="00DE47C5"/>
    <w:rsid w:val="00DE48FF"/>
    <w:rsid w:val="00DE4AEF"/>
    <w:rsid w:val="00DE501C"/>
    <w:rsid w:val="00DE51B8"/>
    <w:rsid w:val="00DE52AD"/>
    <w:rsid w:val="00DE53DA"/>
    <w:rsid w:val="00DE58C9"/>
    <w:rsid w:val="00DE5FC8"/>
    <w:rsid w:val="00DE67E2"/>
    <w:rsid w:val="00DE6977"/>
    <w:rsid w:val="00DE70F9"/>
    <w:rsid w:val="00DE714B"/>
    <w:rsid w:val="00DE71F5"/>
    <w:rsid w:val="00DE7284"/>
    <w:rsid w:val="00DE72CD"/>
    <w:rsid w:val="00DE7385"/>
    <w:rsid w:val="00DE76FA"/>
    <w:rsid w:val="00DE7D3F"/>
    <w:rsid w:val="00DE7E1A"/>
    <w:rsid w:val="00DF0095"/>
    <w:rsid w:val="00DF00D3"/>
    <w:rsid w:val="00DF01EB"/>
    <w:rsid w:val="00DF1504"/>
    <w:rsid w:val="00DF1BFF"/>
    <w:rsid w:val="00DF20A6"/>
    <w:rsid w:val="00DF20CC"/>
    <w:rsid w:val="00DF24E8"/>
    <w:rsid w:val="00DF2DF6"/>
    <w:rsid w:val="00DF2F00"/>
    <w:rsid w:val="00DF40E0"/>
    <w:rsid w:val="00DF44E9"/>
    <w:rsid w:val="00DF4E10"/>
    <w:rsid w:val="00DF5112"/>
    <w:rsid w:val="00DF57F3"/>
    <w:rsid w:val="00DF5F60"/>
    <w:rsid w:val="00DF651B"/>
    <w:rsid w:val="00DF6805"/>
    <w:rsid w:val="00DF6889"/>
    <w:rsid w:val="00DF6B2F"/>
    <w:rsid w:val="00DF71A3"/>
    <w:rsid w:val="00DF7201"/>
    <w:rsid w:val="00DF77EC"/>
    <w:rsid w:val="00E0014A"/>
    <w:rsid w:val="00E00633"/>
    <w:rsid w:val="00E00A7C"/>
    <w:rsid w:val="00E0119E"/>
    <w:rsid w:val="00E0137F"/>
    <w:rsid w:val="00E01AB7"/>
    <w:rsid w:val="00E01AF7"/>
    <w:rsid w:val="00E01FA3"/>
    <w:rsid w:val="00E02084"/>
    <w:rsid w:val="00E02418"/>
    <w:rsid w:val="00E033F6"/>
    <w:rsid w:val="00E03BFE"/>
    <w:rsid w:val="00E03C67"/>
    <w:rsid w:val="00E03C8B"/>
    <w:rsid w:val="00E040E7"/>
    <w:rsid w:val="00E04309"/>
    <w:rsid w:val="00E043DC"/>
    <w:rsid w:val="00E048CD"/>
    <w:rsid w:val="00E04982"/>
    <w:rsid w:val="00E04C3B"/>
    <w:rsid w:val="00E04E73"/>
    <w:rsid w:val="00E04EC2"/>
    <w:rsid w:val="00E05308"/>
    <w:rsid w:val="00E0531F"/>
    <w:rsid w:val="00E05AAF"/>
    <w:rsid w:val="00E06209"/>
    <w:rsid w:val="00E0649A"/>
    <w:rsid w:val="00E067A4"/>
    <w:rsid w:val="00E06A98"/>
    <w:rsid w:val="00E102BE"/>
    <w:rsid w:val="00E109AE"/>
    <w:rsid w:val="00E110B6"/>
    <w:rsid w:val="00E11C50"/>
    <w:rsid w:val="00E11E12"/>
    <w:rsid w:val="00E12736"/>
    <w:rsid w:val="00E1287F"/>
    <w:rsid w:val="00E12B6A"/>
    <w:rsid w:val="00E12BF5"/>
    <w:rsid w:val="00E12CA0"/>
    <w:rsid w:val="00E13540"/>
    <w:rsid w:val="00E1418E"/>
    <w:rsid w:val="00E14370"/>
    <w:rsid w:val="00E155DC"/>
    <w:rsid w:val="00E15D27"/>
    <w:rsid w:val="00E15D2E"/>
    <w:rsid w:val="00E16BD8"/>
    <w:rsid w:val="00E171ED"/>
    <w:rsid w:val="00E17305"/>
    <w:rsid w:val="00E173F2"/>
    <w:rsid w:val="00E1757B"/>
    <w:rsid w:val="00E20255"/>
    <w:rsid w:val="00E204ED"/>
    <w:rsid w:val="00E20526"/>
    <w:rsid w:val="00E20963"/>
    <w:rsid w:val="00E209F6"/>
    <w:rsid w:val="00E2166B"/>
    <w:rsid w:val="00E2173C"/>
    <w:rsid w:val="00E22121"/>
    <w:rsid w:val="00E223E2"/>
    <w:rsid w:val="00E22EEE"/>
    <w:rsid w:val="00E23FB0"/>
    <w:rsid w:val="00E246BC"/>
    <w:rsid w:val="00E24A4D"/>
    <w:rsid w:val="00E24F8C"/>
    <w:rsid w:val="00E25827"/>
    <w:rsid w:val="00E2582E"/>
    <w:rsid w:val="00E265D1"/>
    <w:rsid w:val="00E268F7"/>
    <w:rsid w:val="00E26C71"/>
    <w:rsid w:val="00E27822"/>
    <w:rsid w:val="00E27F85"/>
    <w:rsid w:val="00E300EA"/>
    <w:rsid w:val="00E307FF"/>
    <w:rsid w:val="00E308B6"/>
    <w:rsid w:val="00E3103E"/>
    <w:rsid w:val="00E31B04"/>
    <w:rsid w:val="00E31F49"/>
    <w:rsid w:val="00E3299C"/>
    <w:rsid w:val="00E329CC"/>
    <w:rsid w:val="00E32E99"/>
    <w:rsid w:val="00E33361"/>
    <w:rsid w:val="00E33B9E"/>
    <w:rsid w:val="00E33DD9"/>
    <w:rsid w:val="00E34559"/>
    <w:rsid w:val="00E34EEC"/>
    <w:rsid w:val="00E3552E"/>
    <w:rsid w:val="00E363D1"/>
    <w:rsid w:val="00E36931"/>
    <w:rsid w:val="00E3699B"/>
    <w:rsid w:val="00E36A1E"/>
    <w:rsid w:val="00E372C0"/>
    <w:rsid w:val="00E375DF"/>
    <w:rsid w:val="00E3771F"/>
    <w:rsid w:val="00E37E08"/>
    <w:rsid w:val="00E406F8"/>
    <w:rsid w:val="00E4085A"/>
    <w:rsid w:val="00E4111F"/>
    <w:rsid w:val="00E411B1"/>
    <w:rsid w:val="00E4136C"/>
    <w:rsid w:val="00E41D0B"/>
    <w:rsid w:val="00E421C5"/>
    <w:rsid w:val="00E42565"/>
    <w:rsid w:val="00E425A6"/>
    <w:rsid w:val="00E42925"/>
    <w:rsid w:val="00E42E62"/>
    <w:rsid w:val="00E433EC"/>
    <w:rsid w:val="00E43433"/>
    <w:rsid w:val="00E43A71"/>
    <w:rsid w:val="00E43DD4"/>
    <w:rsid w:val="00E43E03"/>
    <w:rsid w:val="00E43EE1"/>
    <w:rsid w:val="00E44305"/>
    <w:rsid w:val="00E444F7"/>
    <w:rsid w:val="00E446A7"/>
    <w:rsid w:val="00E44F76"/>
    <w:rsid w:val="00E451F4"/>
    <w:rsid w:val="00E45C0F"/>
    <w:rsid w:val="00E46187"/>
    <w:rsid w:val="00E4678B"/>
    <w:rsid w:val="00E46A43"/>
    <w:rsid w:val="00E46AC7"/>
    <w:rsid w:val="00E46DD0"/>
    <w:rsid w:val="00E46F17"/>
    <w:rsid w:val="00E47952"/>
    <w:rsid w:val="00E47B69"/>
    <w:rsid w:val="00E47DE5"/>
    <w:rsid w:val="00E47FE6"/>
    <w:rsid w:val="00E5003B"/>
    <w:rsid w:val="00E50C0D"/>
    <w:rsid w:val="00E51285"/>
    <w:rsid w:val="00E5165F"/>
    <w:rsid w:val="00E51808"/>
    <w:rsid w:val="00E51AC3"/>
    <w:rsid w:val="00E51FD6"/>
    <w:rsid w:val="00E52D71"/>
    <w:rsid w:val="00E535BE"/>
    <w:rsid w:val="00E54268"/>
    <w:rsid w:val="00E54B3E"/>
    <w:rsid w:val="00E54DD9"/>
    <w:rsid w:val="00E5520B"/>
    <w:rsid w:val="00E55C8E"/>
    <w:rsid w:val="00E5603E"/>
    <w:rsid w:val="00E560D7"/>
    <w:rsid w:val="00E56748"/>
    <w:rsid w:val="00E56850"/>
    <w:rsid w:val="00E56A42"/>
    <w:rsid w:val="00E56E04"/>
    <w:rsid w:val="00E57399"/>
    <w:rsid w:val="00E5744A"/>
    <w:rsid w:val="00E57B17"/>
    <w:rsid w:val="00E57BF7"/>
    <w:rsid w:val="00E57C51"/>
    <w:rsid w:val="00E60236"/>
    <w:rsid w:val="00E606B4"/>
    <w:rsid w:val="00E6166F"/>
    <w:rsid w:val="00E61B2B"/>
    <w:rsid w:val="00E620D6"/>
    <w:rsid w:val="00E62172"/>
    <w:rsid w:val="00E6225E"/>
    <w:rsid w:val="00E622A0"/>
    <w:rsid w:val="00E628AB"/>
    <w:rsid w:val="00E62907"/>
    <w:rsid w:val="00E62921"/>
    <w:rsid w:val="00E62B8F"/>
    <w:rsid w:val="00E62F87"/>
    <w:rsid w:val="00E630FB"/>
    <w:rsid w:val="00E63151"/>
    <w:rsid w:val="00E63FA9"/>
    <w:rsid w:val="00E63FFB"/>
    <w:rsid w:val="00E64AA0"/>
    <w:rsid w:val="00E64B9C"/>
    <w:rsid w:val="00E64FDC"/>
    <w:rsid w:val="00E65001"/>
    <w:rsid w:val="00E6516B"/>
    <w:rsid w:val="00E65472"/>
    <w:rsid w:val="00E65C0B"/>
    <w:rsid w:val="00E65EE5"/>
    <w:rsid w:val="00E66891"/>
    <w:rsid w:val="00E672F9"/>
    <w:rsid w:val="00E6737E"/>
    <w:rsid w:val="00E67538"/>
    <w:rsid w:val="00E67C6D"/>
    <w:rsid w:val="00E70007"/>
    <w:rsid w:val="00E70037"/>
    <w:rsid w:val="00E70085"/>
    <w:rsid w:val="00E70ABC"/>
    <w:rsid w:val="00E70BE9"/>
    <w:rsid w:val="00E70DF1"/>
    <w:rsid w:val="00E7116B"/>
    <w:rsid w:val="00E714BC"/>
    <w:rsid w:val="00E7179E"/>
    <w:rsid w:val="00E721B1"/>
    <w:rsid w:val="00E7230D"/>
    <w:rsid w:val="00E725EE"/>
    <w:rsid w:val="00E72634"/>
    <w:rsid w:val="00E7297A"/>
    <w:rsid w:val="00E72FE9"/>
    <w:rsid w:val="00E732D1"/>
    <w:rsid w:val="00E7330A"/>
    <w:rsid w:val="00E7386D"/>
    <w:rsid w:val="00E73882"/>
    <w:rsid w:val="00E74221"/>
    <w:rsid w:val="00E74670"/>
    <w:rsid w:val="00E7483D"/>
    <w:rsid w:val="00E759F4"/>
    <w:rsid w:val="00E75B44"/>
    <w:rsid w:val="00E765B0"/>
    <w:rsid w:val="00E76604"/>
    <w:rsid w:val="00E7795B"/>
    <w:rsid w:val="00E77B1E"/>
    <w:rsid w:val="00E77E92"/>
    <w:rsid w:val="00E8018B"/>
    <w:rsid w:val="00E8030E"/>
    <w:rsid w:val="00E80E8F"/>
    <w:rsid w:val="00E81263"/>
    <w:rsid w:val="00E81501"/>
    <w:rsid w:val="00E82160"/>
    <w:rsid w:val="00E82267"/>
    <w:rsid w:val="00E829A0"/>
    <w:rsid w:val="00E82F56"/>
    <w:rsid w:val="00E830BF"/>
    <w:rsid w:val="00E83314"/>
    <w:rsid w:val="00E83438"/>
    <w:rsid w:val="00E8356D"/>
    <w:rsid w:val="00E839DF"/>
    <w:rsid w:val="00E83A07"/>
    <w:rsid w:val="00E83A7E"/>
    <w:rsid w:val="00E83C48"/>
    <w:rsid w:val="00E83CFB"/>
    <w:rsid w:val="00E83E3E"/>
    <w:rsid w:val="00E843A8"/>
    <w:rsid w:val="00E8442B"/>
    <w:rsid w:val="00E845A9"/>
    <w:rsid w:val="00E849FD"/>
    <w:rsid w:val="00E851FA"/>
    <w:rsid w:val="00E85219"/>
    <w:rsid w:val="00E8546A"/>
    <w:rsid w:val="00E8546F"/>
    <w:rsid w:val="00E854EB"/>
    <w:rsid w:val="00E854EF"/>
    <w:rsid w:val="00E85C9A"/>
    <w:rsid w:val="00E85E89"/>
    <w:rsid w:val="00E860A7"/>
    <w:rsid w:val="00E86D41"/>
    <w:rsid w:val="00E871A4"/>
    <w:rsid w:val="00E871B3"/>
    <w:rsid w:val="00E871F8"/>
    <w:rsid w:val="00E874CA"/>
    <w:rsid w:val="00E87A0A"/>
    <w:rsid w:val="00E87D1B"/>
    <w:rsid w:val="00E90243"/>
    <w:rsid w:val="00E90C9E"/>
    <w:rsid w:val="00E913EB"/>
    <w:rsid w:val="00E91BFE"/>
    <w:rsid w:val="00E91EF6"/>
    <w:rsid w:val="00E92737"/>
    <w:rsid w:val="00E92754"/>
    <w:rsid w:val="00E928BA"/>
    <w:rsid w:val="00E92B43"/>
    <w:rsid w:val="00E92B87"/>
    <w:rsid w:val="00E92C1F"/>
    <w:rsid w:val="00E92E2D"/>
    <w:rsid w:val="00E933CC"/>
    <w:rsid w:val="00E938E5"/>
    <w:rsid w:val="00E93B9F"/>
    <w:rsid w:val="00E94E7E"/>
    <w:rsid w:val="00E94F82"/>
    <w:rsid w:val="00E95088"/>
    <w:rsid w:val="00E956BC"/>
    <w:rsid w:val="00E957EE"/>
    <w:rsid w:val="00E95D2B"/>
    <w:rsid w:val="00E97E08"/>
    <w:rsid w:val="00EA02A2"/>
    <w:rsid w:val="00EA061D"/>
    <w:rsid w:val="00EA0795"/>
    <w:rsid w:val="00EA0E2A"/>
    <w:rsid w:val="00EA0E73"/>
    <w:rsid w:val="00EA0FA2"/>
    <w:rsid w:val="00EA1ACC"/>
    <w:rsid w:val="00EA1F74"/>
    <w:rsid w:val="00EA241D"/>
    <w:rsid w:val="00EA261B"/>
    <w:rsid w:val="00EA2641"/>
    <w:rsid w:val="00EA2984"/>
    <w:rsid w:val="00EA2CCC"/>
    <w:rsid w:val="00EA345C"/>
    <w:rsid w:val="00EA358F"/>
    <w:rsid w:val="00EA41D6"/>
    <w:rsid w:val="00EA48EE"/>
    <w:rsid w:val="00EA4972"/>
    <w:rsid w:val="00EA4A39"/>
    <w:rsid w:val="00EA50F2"/>
    <w:rsid w:val="00EA5410"/>
    <w:rsid w:val="00EA5428"/>
    <w:rsid w:val="00EA5890"/>
    <w:rsid w:val="00EA599D"/>
    <w:rsid w:val="00EA59F7"/>
    <w:rsid w:val="00EA5B0B"/>
    <w:rsid w:val="00EA5B71"/>
    <w:rsid w:val="00EA5CD9"/>
    <w:rsid w:val="00EA65D8"/>
    <w:rsid w:val="00EA77FE"/>
    <w:rsid w:val="00EA7BE1"/>
    <w:rsid w:val="00EB019B"/>
    <w:rsid w:val="00EB077F"/>
    <w:rsid w:val="00EB0E7C"/>
    <w:rsid w:val="00EB107B"/>
    <w:rsid w:val="00EB10B4"/>
    <w:rsid w:val="00EB1159"/>
    <w:rsid w:val="00EB11AD"/>
    <w:rsid w:val="00EB1BC9"/>
    <w:rsid w:val="00EB215A"/>
    <w:rsid w:val="00EB23BE"/>
    <w:rsid w:val="00EB2AD5"/>
    <w:rsid w:val="00EB2E56"/>
    <w:rsid w:val="00EB357F"/>
    <w:rsid w:val="00EB35E8"/>
    <w:rsid w:val="00EB3814"/>
    <w:rsid w:val="00EB3946"/>
    <w:rsid w:val="00EB3AAB"/>
    <w:rsid w:val="00EB3BAB"/>
    <w:rsid w:val="00EB3E77"/>
    <w:rsid w:val="00EB4695"/>
    <w:rsid w:val="00EB4D02"/>
    <w:rsid w:val="00EB4E66"/>
    <w:rsid w:val="00EB54F2"/>
    <w:rsid w:val="00EB5812"/>
    <w:rsid w:val="00EB595D"/>
    <w:rsid w:val="00EB6295"/>
    <w:rsid w:val="00EB693B"/>
    <w:rsid w:val="00EB6CA3"/>
    <w:rsid w:val="00EB6CD4"/>
    <w:rsid w:val="00EB7135"/>
    <w:rsid w:val="00EB719E"/>
    <w:rsid w:val="00EB7474"/>
    <w:rsid w:val="00EB7AAA"/>
    <w:rsid w:val="00EC0EEB"/>
    <w:rsid w:val="00EC114D"/>
    <w:rsid w:val="00EC150B"/>
    <w:rsid w:val="00EC167D"/>
    <w:rsid w:val="00EC214D"/>
    <w:rsid w:val="00EC24A6"/>
    <w:rsid w:val="00EC2B01"/>
    <w:rsid w:val="00EC2C90"/>
    <w:rsid w:val="00EC2EAE"/>
    <w:rsid w:val="00EC30FA"/>
    <w:rsid w:val="00EC3202"/>
    <w:rsid w:val="00EC341C"/>
    <w:rsid w:val="00EC43FC"/>
    <w:rsid w:val="00EC4452"/>
    <w:rsid w:val="00EC4461"/>
    <w:rsid w:val="00EC504C"/>
    <w:rsid w:val="00EC5BAC"/>
    <w:rsid w:val="00EC5D5F"/>
    <w:rsid w:val="00EC6244"/>
    <w:rsid w:val="00EC63E4"/>
    <w:rsid w:val="00EC68F4"/>
    <w:rsid w:val="00EC6A0B"/>
    <w:rsid w:val="00EC6EFF"/>
    <w:rsid w:val="00EC72E9"/>
    <w:rsid w:val="00EC746A"/>
    <w:rsid w:val="00EC7EF9"/>
    <w:rsid w:val="00ED0364"/>
    <w:rsid w:val="00ED07F0"/>
    <w:rsid w:val="00ED113D"/>
    <w:rsid w:val="00ED1831"/>
    <w:rsid w:val="00ED1D85"/>
    <w:rsid w:val="00ED232D"/>
    <w:rsid w:val="00ED2C4F"/>
    <w:rsid w:val="00ED305A"/>
    <w:rsid w:val="00ED374B"/>
    <w:rsid w:val="00ED37C0"/>
    <w:rsid w:val="00ED37C3"/>
    <w:rsid w:val="00ED3811"/>
    <w:rsid w:val="00ED38A4"/>
    <w:rsid w:val="00ED3AB5"/>
    <w:rsid w:val="00ED477E"/>
    <w:rsid w:val="00ED4A3F"/>
    <w:rsid w:val="00ED4EFB"/>
    <w:rsid w:val="00ED5334"/>
    <w:rsid w:val="00ED5D29"/>
    <w:rsid w:val="00ED622C"/>
    <w:rsid w:val="00ED62EE"/>
    <w:rsid w:val="00ED62F9"/>
    <w:rsid w:val="00ED660F"/>
    <w:rsid w:val="00ED73FA"/>
    <w:rsid w:val="00ED7A2F"/>
    <w:rsid w:val="00ED7B38"/>
    <w:rsid w:val="00ED7EC8"/>
    <w:rsid w:val="00EE007E"/>
    <w:rsid w:val="00EE08C8"/>
    <w:rsid w:val="00EE08F2"/>
    <w:rsid w:val="00EE0F4A"/>
    <w:rsid w:val="00EE12E3"/>
    <w:rsid w:val="00EE14B4"/>
    <w:rsid w:val="00EE168C"/>
    <w:rsid w:val="00EE16EF"/>
    <w:rsid w:val="00EE1AE0"/>
    <w:rsid w:val="00EE1D1B"/>
    <w:rsid w:val="00EE1E99"/>
    <w:rsid w:val="00EE273D"/>
    <w:rsid w:val="00EE2B86"/>
    <w:rsid w:val="00EE2D37"/>
    <w:rsid w:val="00EE2E1A"/>
    <w:rsid w:val="00EE320F"/>
    <w:rsid w:val="00EE39BD"/>
    <w:rsid w:val="00EE3BEC"/>
    <w:rsid w:val="00EE412D"/>
    <w:rsid w:val="00EE413B"/>
    <w:rsid w:val="00EE4176"/>
    <w:rsid w:val="00EE447B"/>
    <w:rsid w:val="00EE471B"/>
    <w:rsid w:val="00EE4CFA"/>
    <w:rsid w:val="00EE50D5"/>
    <w:rsid w:val="00EE51F2"/>
    <w:rsid w:val="00EE5570"/>
    <w:rsid w:val="00EE5604"/>
    <w:rsid w:val="00EE5A91"/>
    <w:rsid w:val="00EE5AAB"/>
    <w:rsid w:val="00EE5CF8"/>
    <w:rsid w:val="00EE6F51"/>
    <w:rsid w:val="00EE7274"/>
    <w:rsid w:val="00EE72E3"/>
    <w:rsid w:val="00EE75AD"/>
    <w:rsid w:val="00EE761F"/>
    <w:rsid w:val="00EE7A37"/>
    <w:rsid w:val="00EE7E90"/>
    <w:rsid w:val="00EF00E8"/>
    <w:rsid w:val="00EF0139"/>
    <w:rsid w:val="00EF0162"/>
    <w:rsid w:val="00EF064C"/>
    <w:rsid w:val="00EF12A9"/>
    <w:rsid w:val="00EF1A32"/>
    <w:rsid w:val="00EF2903"/>
    <w:rsid w:val="00EF2999"/>
    <w:rsid w:val="00EF2AB5"/>
    <w:rsid w:val="00EF36DB"/>
    <w:rsid w:val="00EF37C9"/>
    <w:rsid w:val="00EF38D5"/>
    <w:rsid w:val="00EF3B18"/>
    <w:rsid w:val="00EF3E68"/>
    <w:rsid w:val="00EF3F49"/>
    <w:rsid w:val="00EF4237"/>
    <w:rsid w:val="00EF4336"/>
    <w:rsid w:val="00EF49A2"/>
    <w:rsid w:val="00EF53C7"/>
    <w:rsid w:val="00EF5650"/>
    <w:rsid w:val="00EF5AF1"/>
    <w:rsid w:val="00EF64AB"/>
    <w:rsid w:val="00EF666F"/>
    <w:rsid w:val="00EF706B"/>
    <w:rsid w:val="00EF73DC"/>
    <w:rsid w:val="00EF7A6C"/>
    <w:rsid w:val="00EF7D05"/>
    <w:rsid w:val="00F00188"/>
    <w:rsid w:val="00F00F15"/>
    <w:rsid w:val="00F013FF"/>
    <w:rsid w:val="00F01A48"/>
    <w:rsid w:val="00F02284"/>
    <w:rsid w:val="00F02E10"/>
    <w:rsid w:val="00F02FC2"/>
    <w:rsid w:val="00F0332B"/>
    <w:rsid w:val="00F03B6E"/>
    <w:rsid w:val="00F03E80"/>
    <w:rsid w:val="00F0434C"/>
    <w:rsid w:val="00F0439D"/>
    <w:rsid w:val="00F043A5"/>
    <w:rsid w:val="00F04DFE"/>
    <w:rsid w:val="00F054F3"/>
    <w:rsid w:val="00F056DD"/>
    <w:rsid w:val="00F058A2"/>
    <w:rsid w:val="00F058C7"/>
    <w:rsid w:val="00F0594B"/>
    <w:rsid w:val="00F05B99"/>
    <w:rsid w:val="00F05EAF"/>
    <w:rsid w:val="00F066AB"/>
    <w:rsid w:val="00F0676B"/>
    <w:rsid w:val="00F06944"/>
    <w:rsid w:val="00F06C46"/>
    <w:rsid w:val="00F077B0"/>
    <w:rsid w:val="00F07A76"/>
    <w:rsid w:val="00F10004"/>
    <w:rsid w:val="00F10615"/>
    <w:rsid w:val="00F1069E"/>
    <w:rsid w:val="00F110A3"/>
    <w:rsid w:val="00F11350"/>
    <w:rsid w:val="00F113AC"/>
    <w:rsid w:val="00F11E08"/>
    <w:rsid w:val="00F12611"/>
    <w:rsid w:val="00F12B59"/>
    <w:rsid w:val="00F12D35"/>
    <w:rsid w:val="00F133A4"/>
    <w:rsid w:val="00F13AB0"/>
    <w:rsid w:val="00F13D21"/>
    <w:rsid w:val="00F14814"/>
    <w:rsid w:val="00F15042"/>
    <w:rsid w:val="00F150DB"/>
    <w:rsid w:val="00F15600"/>
    <w:rsid w:val="00F15749"/>
    <w:rsid w:val="00F16372"/>
    <w:rsid w:val="00F16CEC"/>
    <w:rsid w:val="00F16FD8"/>
    <w:rsid w:val="00F17055"/>
    <w:rsid w:val="00F1707E"/>
    <w:rsid w:val="00F170C9"/>
    <w:rsid w:val="00F17645"/>
    <w:rsid w:val="00F17760"/>
    <w:rsid w:val="00F17C7F"/>
    <w:rsid w:val="00F201A9"/>
    <w:rsid w:val="00F20A06"/>
    <w:rsid w:val="00F20D58"/>
    <w:rsid w:val="00F20F9A"/>
    <w:rsid w:val="00F21495"/>
    <w:rsid w:val="00F214E8"/>
    <w:rsid w:val="00F21EF2"/>
    <w:rsid w:val="00F22B53"/>
    <w:rsid w:val="00F2310A"/>
    <w:rsid w:val="00F2375F"/>
    <w:rsid w:val="00F23809"/>
    <w:rsid w:val="00F23912"/>
    <w:rsid w:val="00F24461"/>
    <w:rsid w:val="00F244A4"/>
    <w:rsid w:val="00F24520"/>
    <w:rsid w:val="00F246B6"/>
    <w:rsid w:val="00F25190"/>
    <w:rsid w:val="00F253CF"/>
    <w:rsid w:val="00F2655B"/>
    <w:rsid w:val="00F26601"/>
    <w:rsid w:val="00F26D14"/>
    <w:rsid w:val="00F26E83"/>
    <w:rsid w:val="00F2710E"/>
    <w:rsid w:val="00F2737A"/>
    <w:rsid w:val="00F27830"/>
    <w:rsid w:val="00F27C13"/>
    <w:rsid w:val="00F300F7"/>
    <w:rsid w:val="00F30553"/>
    <w:rsid w:val="00F30939"/>
    <w:rsid w:val="00F30A36"/>
    <w:rsid w:val="00F30F8C"/>
    <w:rsid w:val="00F3116D"/>
    <w:rsid w:val="00F3177E"/>
    <w:rsid w:val="00F3189C"/>
    <w:rsid w:val="00F31A75"/>
    <w:rsid w:val="00F327CF"/>
    <w:rsid w:val="00F329DD"/>
    <w:rsid w:val="00F32DE2"/>
    <w:rsid w:val="00F332D5"/>
    <w:rsid w:val="00F33531"/>
    <w:rsid w:val="00F33B7E"/>
    <w:rsid w:val="00F33CAF"/>
    <w:rsid w:val="00F340E2"/>
    <w:rsid w:val="00F34869"/>
    <w:rsid w:val="00F34873"/>
    <w:rsid w:val="00F34EA6"/>
    <w:rsid w:val="00F352D1"/>
    <w:rsid w:val="00F355E8"/>
    <w:rsid w:val="00F358D6"/>
    <w:rsid w:val="00F36C0C"/>
    <w:rsid w:val="00F36D54"/>
    <w:rsid w:val="00F36EA2"/>
    <w:rsid w:val="00F37002"/>
    <w:rsid w:val="00F371B0"/>
    <w:rsid w:val="00F37500"/>
    <w:rsid w:val="00F375E7"/>
    <w:rsid w:val="00F37FEF"/>
    <w:rsid w:val="00F4097B"/>
    <w:rsid w:val="00F40BCC"/>
    <w:rsid w:val="00F4259B"/>
    <w:rsid w:val="00F42716"/>
    <w:rsid w:val="00F4282F"/>
    <w:rsid w:val="00F4293C"/>
    <w:rsid w:val="00F42ED5"/>
    <w:rsid w:val="00F4315E"/>
    <w:rsid w:val="00F439C6"/>
    <w:rsid w:val="00F43CAC"/>
    <w:rsid w:val="00F43D41"/>
    <w:rsid w:val="00F43E08"/>
    <w:rsid w:val="00F44234"/>
    <w:rsid w:val="00F444C9"/>
    <w:rsid w:val="00F45177"/>
    <w:rsid w:val="00F45202"/>
    <w:rsid w:val="00F4538A"/>
    <w:rsid w:val="00F45442"/>
    <w:rsid w:val="00F45893"/>
    <w:rsid w:val="00F459F0"/>
    <w:rsid w:val="00F45C57"/>
    <w:rsid w:val="00F45C7C"/>
    <w:rsid w:val="00F461A5"/>
    <w:rsid w:val="00F463F9"/>
    <w:rsid w:val="00F472BD"/>
    <w:rsid w:val="00F4758F"/>
    <w:rsid w:val="00F501B9"/>
    <w:rsid w:val="00F50308"/>
    <w:rsid w:val="00F505EE"/>
    <w:rsid w:val="00F50DBC"/>
    <w:rsid w:val="00F5177A"/>
    <w:rsid w:val="00F52150"/>
    <w:rsid w:val="00F522B6"/>
    <w:rsid w:val="00F533A4"/>
    <w:rsid w:val="00F533E0"/>
    <w:rsid w:val="00F53693"/>
    <w:rsid w:val="00F5383A"/>
    <w:rsid w:val="00F53957"/>
    <w:rsid w:val="00F542B6"/>
    <w:rsid w:val="00F5522F"/>
    <w:rsid w:val="00F55279"/>
    <w:rsid w:val="00F553EC"/>
    <w:rsid w:val="00F558F1"/>
    <w:rsid w:val="00F55F4E"/>
    <w:rsid w:val="00F55FA4"/>
    <w:rsid w:val="00F5676D"/>
    <w:rsid w:val="00F5678C"/>
    <w:rsid w:val="00F57292"/>
    <w:rsid w:val="00F57304"/>
    <w:rsid w:val="00F5740B"/>
    <w:rsid w:val="00F57C34"/>
    <w:rsid w:val="00F60D85"/>
    <w:rsid w:val="00F61231"/>
    <w:rsid w:val="00F61E2B"/>
    <w:rsid w:val="00F620FC"/>
    <w:rsid w:val="00F621EC"/>
    <w:rsid w:val="00F62FA2"/>
    <w:rsid w:val="00F636F5"/>
    <w:rsid w:val="00F64E7A"/>
    <w:rsid w:val="00F65139"/>
    <w:rsid w:val="00F65677"/>
    <w:rsid w:val="00F66AAB"/>
    <w:rsid w:val="00F66DDC"/>
    <w:rsid w:val="00F66E9A"/>
    <w:rsid w:val="00F672FE"/>
    <w:rsid w:val="00F67B93"/>
    <w:rsid w:val="00F705FD"/>
    <w:rsid w:val="00F706A4"/>
    <w:rsid w:val="00F70C8C"/>
    <w:rsid w:val="00F714AD"/>
    <w:rsid w:val="00F7172C"/>
    <w:rsid w:val="00F71973"/>
    <w:rsid w:val="00F71D13"/>
    <w:rsid w:val="00F71E4A"/>
    <w:rsid w:val="00F729AF"/>
    <w:rsid w:val="00F729D2"/>
    <w:rsid w:val="00F730B4"/>
    <w:rsid w:val="00F737EA"/>
    <w:rsid w:val="00F73844"/>
    <w:rsid w:val="00F7422B"/>
    <w:rsid w:val="00F7430F"/>
    <w:rsid w:val="00F75082"/>
    <w:rsid w:val="00F75A50"/>
    <w:rsid w:val="00F76235"/>
    <w:rsid w:val="00F76DA6"/>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BDE"/>
    <w:rsid w:val="00F82EE9"/>
    <w:rsid w:val="00F83147"/>
    <w:rsid w:val="00F832F9"/>
    <w:rsid w:val="00F83E58"/>
    <w:rsid w:val="00F83EA4"/>
    <w:rsid w:val="00F84287"/>
    <w:rsid w:val="00F845B2"/>
    <w:rsid w:val="00F8466E"/>
    <w:rsid w:val="00F8477E"/>
    <w:rsid w:val="00F84B5D"/>
    <w:rsid w:val="00F84CB9"/>
    <w:rsid w:val="00F853B9"/>
    <w:rsid w:val="00F854C7"/>
    <w:rsid w:val="00F858F8"/>
    <w:rsid w:val="00F86134"/>
    <w:rsid w:val="00F8673E"/>
    <w:rsid w:val="00F868EF"/>
    <w:rsid w:val="00F86B7E"/>
    <w:rsid w:val="00F86CC0"/>
    <w:rsid w:val="00F86DE8"/>
    <w:rsid w:val="00F86E5B"/>
    <w:rsid w:val="00F8705C"/>
    <w:rsid w:val="00F8715C"/>
    <w:rsid w:val="00F873AF"/>
    <w:rsid w:val="00F87558"/>
    <w:rsid w:val="00F875BC"/>
    <w:rsid w:val="00F876C7"/>
    <w:rsid w:val="00F900C0"/>
    <w:rsid w:val="00F90503"/>
    <w:rsid w:val="00F9054D"/>
    <w:rsid w:val="00F91024"/>
    <w:rsid w:val="00F91972"/>
    <w:rsid w:val="00F91B56"/>
    <w:rsid w:val="00F91EF4"/>
    <w:rsid w:val="00F921B0"/>
    <w:rsid w:val="00F921DA"/>
    <w:rsid w:val="00F922D7"/>
    <w:rsid w:val="00F92794"/>
    <w:rsid w:val="00F92F14"/>
    <w:rsid w:val="00F9366F"/>
    <w:rsid w:val="00F9369D"/>
    <w:rsid w:val="00F93DBC"/>
    <w:rsid w:val="00F94189"/>
    <w:rsid w:val="00F946B3"/>
    <w:rsid w:val="00F94E95"/>
    <w:rsid w:val="00F94EE6"/>
    <w:rsid w:val="00F951EA"/>
    <w:rsid w:val="00F951FC"/>
    <w:rsid w:val="00F95806"/>
    <w:rsid w:val="00F95A33"/>
    <w:rsid w:val="00F96160"/>
    <w:rsid w:val="00F9632F"/>
    <w:rsid w:val="00F96946"/>
    <w:rsid w:val="00F96D9D"/>
    <w:rsid w:val="00F96FFE"/>
    <w:rsid w:val="00F97212"/>
    <w:rsid w:val="00F9740C"/>
    <w:rsid w:val="00F97725"/>
    <w:rsid w:val="00F97ED9"/>
    <w:rsid w:val="00FA0FAC"/>
    <w:rsid w:val="00FA1143"/>
    <w:rsid w:val="00FA21E2"/>
    <w:rsid w:val="00FA28B4"/>
    <w:rsid w:val="00FA2986"/>
    <w:rsid w:val="00FA322A"/>
    <w:rsid w:val="00FA32A4"/>
    <w:rsid w:val="00FA38C8"/>
    <w:rsid w:val="00FA3AD8"/>
    <w:rsid w:val="00FA3AFC"/>
    <w:rsid w:val="00FA3E9D"/>
    <w:rsid w:val="00FA43A8"/>
    <w:rsid w:val="00FA4853"/>
    <w:rsid w:val="00FA4B13"/>
    <w:rsid w:val="00FA5645"/>
    <w:rsid w:val="00FA57F9"/>
    <w:rsid w:val="00FA5D8F"/>
    <w:rsid w:val="00FA6B2D"/>
    <w:rsid w:val="00FA76A7"/>
    <w:rsid w:val="00FB02F0"/>
    <w:rsid w:val="00FB0728"/>
    <w:rsid w:val="00FB13A4"/>
    <w:rsid w:val="00FB14B8"/>
    <w:rsid w:val="00FB1750"/>
    <w:rsid w:val="00FB1A7E"/>
    <w:rsid w:val="00FB1B8E"/>
    <w:rsid w:val="00FB1FD0"/>
    <w:rsid w:val="00FB1FDC"/>
    <w:rsid w:val="00FB24B5"/>
    <w:rsid w:val="00FB24BA"/>
    <w:rsid w:val="00FB35DF"/>
    <w:rsid w:val="00FB3DFE"/>
    <w:rsid w:val="00FB3FFE"/>
    <w:rsid w:val="00FB426B"/>
    <w:rsid w:val="00FB451F"/>
    <w:rsid w:val="00FB480D"/>
    <w:rsid w:val="00FB48E1"/>
    <w:rsid w:val="00FB524B"/>
    <w:rsid w:val="00FB53C7"/>
    <w:rsid w:val="00FB5962"/>
    <w:rsid w:val="00FB5981"/>
    <w:rsid w:val="00FB6258"/>
    <w:rsid w:val="00FB6759"/>
    <w:rsid w:val="00FB676E"/>
    <w:rsid w:val="00FB67CE"/>
    <w:rsid w:val="00FB6CE3"/>
    <w:rsid w:val="00FB6CF9"/>
    <w:rsid w:val="00FB7A40"/>
    <w:rsid w:val="00FB7BD7"/>
    <w:rsid w:val="00FC036A"/>
    <w:rsid w:val="00FC05F4"/>
    <w:rsid w:val="00FC0C36"/>
    <w:rsid w:val="00FC1BCF"/>
    <w:rsid w:val="00FC2066"/>
    <w:rsid w:val="00FC22A8"/>
    <w:rsid w:val="00FC2745"/>
    <w:rsid w:val="00FC30F1"/>
    <w:rsid w:val="00FC3578"/>
    <w:rsid w:val="00FC35BA"/>
    <w:rsid w:val="00FC3691"/>
    <w:rsid w:val="00FC38EB"/>
    <w:rsid w:val="00FC3A7B"/>
    <w:rsid w:val="00FC3B04"/>
    <w:rsid w:val="00FC3F33"/>
    <w:rsid w:val="00FC3F89"/>
    <w:rsid w:val="00FC4011"/>
    <w:rsid w:val="00FC41B0"/>
    <w:rsid w:val="00FC42D5"/>
    <w:rsid w:val="00FC42D6"/>
    <w:rsid w:val="00FC45FF"/>
    <w:rsid w:val="00FC49A8"/>
    <w:rsid w:val="00FC5512"/>
    <w:rsid w:val="00FC60E6"/>
    <w:rsid w:val="00FC6C19"/>
    <w:rsid w:val="00FC6CD4"/>
    <w:rsid w:val="00FC74A1"/>
    <w:rsid w:val="00FC7618"/>
    <w:rsid w:val="00FC7AE2"/>
    <w:rsid w:val="00FC7D69"/>
    <w:rsid w:val="00FC7D74"/>
    <w:rsid w:val="00FD0442"/>
    <w:rsid w:val="00FD0683"/>
    <w:rsid w:val="00FD22D5"/>
    <w:rsid w:val="00FD2735"/>
    <w:rsid w:val="00FD29B4"/>
    <w:rsid w:val="00FD2AD2"/>
    <w:rsid w:val="00FD2F73"/>
    <w:rsid w:val="00FD30C5"/>
    <w:rsid w:val="00FD30F1"/>
    <w:rsid w:val="00FD4A16"/>
    <w:rsid w:val="00FD4C96"/>
    <w:rsid w:val="00FD61F8"/>
    <w:rsid w:val="00FD6386"/>
    <w:rsid w:val="00FD6504"/>
    <w:rsid w:val="00FD73DD"/>
    <w:rsid w:val="00FD772E"/>
    <w:rsid w:val="00FD7AC7"/>
    <w:rsid w:val="00FD7B31"/>
    <w:rsid w:val="00FD7CE8"/>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76"/>
    <w:rsid w:val="00FE6393"/>
    <w:rsid w:val="00FE643C"/>
    <w:rsid w:val="00FE66D9"/>
    <w:rsid w:val="00FE6BD0"/>
    <w:rsid w:val="00FE7CBB"/>
    <w:rsid w:val="00FE7D80"/>
    <w:rsid w:val="00FF05B0"/>
    <w:rsid w:val="00FF07A8"/>
    <w:rsid w:val="00FF09C6"/>
    <w:rsid w:val="00FF1247"/>
    <w:rsid w:val="00FF1946"/>
    <w:rsid w:val="00FF1E34"/>
    <w:rsid w:val="00FF1FCA"/>
    <w:rsid w:val="00FF20E9"/>
    <w:rsid w:val="00FF23B7"/>
    <w:rsid w:val="00FF2855"/>
    <w:rsid w:val="00FF2BD3"/>
    <w:rsid w:val="00FF3820"/>
    <w:rsid w:val="00FF40C2"/>
    <w:rsid w:val="00FF4769"/>
    <w:rsid w:val="00FF4C75"/>
    <w:rsid w:val="00FF4EF4"/>
    <w:rsid w:val="00FF54D7"/>
    <w:rsid w:val="00FF591D"/>
    <w:rsid w:val="00FF5ACE"/>
    <w:rsid w:val="00FF6A1C"/>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76CD1"/>
  <w15:docId w15:val="{F1CF52D7-BB83-4723-8FFF-780A7C1B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496"/>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D83496"/>
    <w:pPr>
      <w:keepNext/>
      <w:keepLines/>
      <w:numPr>
        <w:numId w:val="3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D8349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D8349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D8349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D83496"/>
    <w:pPr>
      <w:keepNext/>
      <w:numPr>
        <w:numId w:val="17"/>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D8349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D8349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D83496"/>
    <w:pPr>
      <w:ind w:left="993"/>
      <w:outlineLvl w:val="7"/>
    </w:pPr>
    <w:rPr>
      <w:color w:val="321547"/>
      <w:szCs w:val="22"/>
      <w:u w:val="dotDotDash"/>
    </w:rPr>
  </w:style>
  <w:style w:type="paragraph" w:styleId="Ttulo9">
    <w:name w:val="heading 9"/>
    <w:basedOn w:val="Ttulo8"/>
    <w:next w:val="Normal"/>
    <w:link w:val="Ttulo9Car"/>
    <w:uiPriority w:val="9"/>
    <w:unhideWhenUsed/>
    <w:qFormat/>
    <w:rsid w:val="00D8349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D83496"/>
    <w:rPr>
      <w:color w:val="0563C1" w:themeColor="hyperlink"/>
      <w:u w:val="single"/>
    </w:rPr>
  </w:style>
  <w:style w:type="paragraph" w:styleId="Textonotapie">
    <w:name w:val="footnote text"/>
    <w:aliases w:val="Nota a pie de página"/>
    <w:basedOn w:val="Normal"/>
    <w:link w:val="TextonotapieCar"/>
    <w:uiPriority w:val="99"/>
    <w:unhideWhenUsed/>
    <w:qFormat/>
    <w:rsid w:val="00D83496"/>
    <w:pPr>
      <w:keepLines/>
      <w:spacing w:after="40" w:line="240" w:lineRule="auto"/>
    </w:pPr>
    <w:rPr>
      <w:sz w:val="16"/>
      <w:szCs w:val="20"/>
    </w:rPr>
  </w:style>
  <w:style w:type="character" w:styleId="Refdenotaalpie">
    <w:name w:val="footnote reference"/>
    <w:basedOn w:val="Fuentedeprrafopredeter"/>
    <w:uiPriority w:val="99"/>
    <w:unhideWhenUsed/>
    <w:rsid w:val="00D83496"/>
    <w:rPr>
      <w:vertAlign w:val="superscript"/>
    </w:rPr>
  </w:style>
  <w:style w:type="table" w:styleId="Tablaconcuadrcula">
    <w:name w:val="Table Grid"/>
    <w:basedOn w:val="Tablanormal"/>
    <w:uiPriority w:val="39"/>
    <w:rsid w:val="00D8349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link w:val="TextocomentarioCar"/>
    <w:semiHidden/>
    <w:rsid w:val="00C96011"/>
    <w:rPr>
      <w:sz w:val="20"/>
      <w:szCs w:val="20"/>
    </w:rPr>
  </w:style>
  <w:style w:type="paragraph" w:styleId="Asuntodelcomentario">
    <w:name w:val="annotation subject"/>
    <w:basedOn w:val="Textocomentario"/>
    <w:next w:val="Textocomentario"/>
    <w:link w:val="AsuntodelcomentarioCar"/>
    <w:semiHidden/>
    <w:rsid w:val="00C96011"/>
    <w:rPr>
      <w:b/>
      <w:bCs/>
    </w:rPr>
  </w:style>
  <w:style w:type="paragraph" w:styleId="Textodeglobo">
    <w:name w:val="Balloon Text"/>
    <w:basedOn w:val="Normal"/>
    <w:link w:val="TextodegloboCar"/>
    <w:uiPriority w:val="99"/>
    <w:semiHidden/>
    <w:unhideWhenUsed/>
    <w:rsid w:val="00D83496"/>
    <w:rPr>
      <w:rFonts w:ascii="Segoe UI" w:hAnsi="Segoe UI" w:cs="Segoe UI"/>
      <w:sz w:val="18"/>
      <w:szCs w:val="18"/>
    </w:rPr>
  </w:style>
  <w:style w:type="paragraph" w:styleId="Prrafodelista">
    <w:name w:val="List Paragraph"/>
    <w:basedOn w:val="Normal"/>
    <w:uiPriority w:val="34"/>
    <w:rsid w:val="00D83496"/>
    <w:pPr>
      <w:ind w:left="720"/>
      <w:contextualSpacing/>
    </w:pPr>
  </w:style>
  <w:style w:type="character" w:customStyle="1" w:styleId="TextonotapieCar">
    <w:name w:val="Texto nota pie Car"/>
    <w:aliases w:val="Nota a pie de página Car"/>
    <w:basedOn w:val="Fuentedeprrafopredeter"/>
    <w:link w:val="Textonotapie"/>
    <w:uiPriority w:val="99"/>
    <w:rsid w:val="00D83496"/>
    <w:rPr>
      <w:rFonts w:ascii="Palatino Linotype" w:eastAsiaTheme="minorHAnsi" w:hAnsi="Palatino Linotype" w:cstheme="minorBidi"/>
      <w:sz w:val="16"/>
      <w:lang w:eastAsia="en-US"/>
    </w:rPr>
  </w:style>
  <w:style w:type="character" w:customStyle="1" w:styleId="Ttulo1Car">
    <w:name w:val="Título 1 Car"/>
    <w:basedOn w:val="Fuentedeprrafopredeter"/>
    <w:link w:val="Ttulo1"/>
    <w:uiPriority w:val="9"/>
    <w:rsid w:val="00D83496"/>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D83496"/>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D83496"/>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D83496"/>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D83496"/>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D83496"/>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D83496"/>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D83496"/>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D83496"/>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D83496"/>
    <w:pPr>
      <w:tabs>
        <w:tab w:val="center" w:pos="4252"/>
        <w:tab w:val="right" w:pos="8504"/>
      </w:tabs>
    </w:pPr>
  </w:style>
  <w:style w:type="character" w:customStyle="1" w:styleId="EncabezadoCar">
    <w:name w:val="Encabezado Car"/>
    <w:basedOn w:val="Fuentedeprrafopredeter"/>
    <w:link w:val="Encabezado"/>
    <w:uiPriority w:val="99"/>
    <w:rsid w:val="00D83496"/>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D83496"/>
    <w:rPr>
      <w:rFonts w:ascii="Garamond" w:hAnsi="Garamond"/>
      <w:lang w:val="es-ES"/>
    </w:rPr>
  </w:style>
  <w:style w:type="character" w:customStyle="1" w:styleId="FooterChar">
    <w:name w:val="Footer Char"/>
    <w:basedOn w:val="Fuentedeprrafopredeter"/>
    <w:uiPriority w:val="99"/>
    <w:rsid w:val="00D83496"/>
    <w:rPr>
      <w:rFonts w:ascii="Garamond" w:hAnsi="Garamond"/>
      <w:lang w:val="es-ES"/>
    </w:rPr>
  </w:style>
  <w:style w:type="character" w:styleId="Textodelmarcadordeposicin">
    <w:name w:val="Placeholder Text"/>
    <w:basedOn w:val="Fuentedeprrafopredeter"/>
    <w:uiPriority w:val="99"/>
    <w:semiHidden/>
    <w:rsid w:val="00D83496"/>
    <w:rPr>
      <w:color w:val="808080"/>
    </w:rPr>
  </w:style>
  <w:style w:type="paragraph" w:styleId="Ttulo">
    <w:name w:val="Title"/>
    <w:basedOn w:val="Normal"/>
    <w:next w:val="Normal"/>
    <w:link w:val="TtuloCar"/>
    <w:uiPriority w:val="10"/>
    <w:qFormat/>
    <w:rsid w:val="00D8349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D83496"/>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D8349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D83496"/>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D83496"/>
    <w:pPr>
      <w:numPr>
        <w:ilvl w:val="1"/>
        <w:numId w:val="14"/>
      </w:numPr>
      <w:spacing w:after="100"/>
      <w:ind w:left="1049" w:hanging="198"/>
      <w:contextualSpacing/>
    </w:pPr>
  </w:style>
  <w:style w:type="character" w:customStyle="1" w:styleId="Heading2Char">
    <w:name w:val="Heading 2 Char"/>
    <w:basedOn w:val="Fuentedeprrafopredeter"/>
    <w:uiPriority w:val="9"/>
    <w:rsid w:val="00D83496"/>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D83496"/>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D8349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D83496"/>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D83496"/>
    <w:rPr>
      <w:rFonts w:ascii="Garamond" w:hAnsi="Garamond"/>
      <w:i/>
      <w:iCs/>
      <w:color w:val="5F2987"/>
      <w:u w:val="single"/>
      <w:lang w:val="es-ES"/>
    </w:rPr>
  </w:style>
  <w:style w:type="paragraph" w:styleId="TDC3">
    <w:name w:val="toc 3"/>
    <w:basedOn w:val="Normal"/>
    <w:next w:val="FinTDC"/>
    <w:autoRedefine/>
    <w:uiPriority w:val="39"/>
    <w:unhideWhenUsed/>
    <w:rsid w:val="00D83496"/>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D8349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D83496"/>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D83496"/>
    <w:rPr>
      <w:color w:val="7F7F7F" w:themeColor="text1" w:themeTint="80"/>
      <w:sz w:val="16"/>
    </w:rPr>
  </w:style>
  <w:style w:type="character" w:customStyle="1" w:styleId="NocantarChar">
    <w:name w:val="No cantar Char"/>
    <w:basedOn w:val="Fuentedeprrafopredeter"/>
    <w:link w:val="Nocantar"/>
    <w:rsid w:val="00D83496"/>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D83496"/>
    <w:pPr>
      <w:numPr>
        <w:numId w:val="0"/>
      </w:numPr>
      <w:ind w:firstLine="142"/>
    </w:pPr>
  </w:style>
  <w:style w:type="character" w:customStyle="1" w:styleId="IntroduccinyconclusinChar">
    <w:name w:val="Introducción y conclusión Char"/>
    <w:basedOn w:val="Ttulo1Car"/>
    <w:link w:val="Introduccinyconclusin"/>
    <w:rsid w:val="00D83496"/>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D83496"/>
    <w:pPr>
      <w:numPr>
        <w:numId w:val="20"/>
      </w:numPr>
    </w:pPr>
  </w:style>
  <w:style w:type="paragraph" w:customStyle="1" w:styleId="Nivel1">
    <w:name w:val="Nivel 1"/>
    <w:basedOn w:val="Normal"/>
    <w:qFormat/>
    <w:rsid w:val="00D83496"/>
    <w:pPr>
      <w:numPr>
        <w:numId w:val="14"/>
      </w:numPr>
      <w:spacing w:before="100" w:after="100"/>
      <w:ind w:left="623" w:hanging="198"/>
    </w:pPr>
  </w:style>
  <w:style w:type="paragraph" w:customStyle="1" w:styleId="Nivel3">
    <w:name w:val="Nivel 3"/>
    <w:basedOn w:val="Nivel2"/>
    <w:link w:val="Nivel3Car"/>
    <w:qFormat/>
    <w:rsid w:val="00D83496"/>
    <w:pPr>
      <w:numPr>
        <w:ilvl w:val="2"/>
      </w:numPr>
      <w:spacing w:after="0"/>
      <w:ind w:left="1474" w:hanging="198"/>
    </w:pPr>
  </w:style>
  <w:style w:type="paragraph" w:customStyle="1" w:styleId="Letra">
    <w:name w:val="Letra"/>
    <w:basedOn w:val="Nivel1"/>
    <w:qFormat/>
    <w:rsid w:val="00D83496"/>
    <w:pPr>
      <w:numPr>
        <w:numId w:val="22"/>
      </w:numPr>
      <w:spacing w:before="0" w:after="40"/>
      <w:ind w:left="936" w:hanging="227"/>
    </w:pPr>
  </w:style>
  <w:style w:type="paragraph" w:customStyle="1" w:styleId="Nmero">
    <w:name w:val="Número"/>
    <w:basedOn w:val="Normal"/>
    <w:qFormat/>
    <w:rsid w:val="00D83496"/>
    <w:pPr>
      <w:numPr>
        <w:numId w:val="23"/>
      </w:numPr>
      <w:spacing w:after="40"/>
      <w:ind w:left="936" w:hanging="227"/>
    </w:pPr>
  </w:style>
  <w:style w:type="character" w:customStyle="1" w:styleId="BalloonTextChar">
    <w:name w:val="Balloon Text Char"/>
    <w:basedOn w:val="Fuentedeprrafopredeter"/>
    <w:uiPriority w:val="99"/>
    <w:semiHidden/>
    <w:rsid w:val="00D83496"/>
    <w:rPr>
      <w:rFonts w:ascii="Segoe UI" w:hAnsi="Segoe UI" w:cs="Segoe UI"/>
      <w:sz w:val="18"/>
      <w:szCs w:val="18"/>
      <w:lang w:val="es-ES"/>
    </w:rPr>
  </w:style>
  <w:style w:type="paragraph" w:customStyle="1" w:styleId="Notaalopositor">
    <w:name w:val="Nota al opositor"/>
    <w:basedOn w:val="Normal"/>
    <w:link w:val="NotaalopositorChar"/>
    <w:qFormat/>
    <w:rsid w:val="00D8349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D83496"/>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D83496"/>
    <w:rPr>
      <w:rFonts w:ascii="Garamond" w:hAnsi="Garamond"/>
      <w:sz w:val="16"/>
      <w:szCs w:val="20"/>
      <w:lang w:val="es-ES"/>
    </w:rPr>
  </w:style>
  <w:style w:type="character" w:customStyle="1" w:styleId="Heading6Char">
    <w:name w:val="Heading 6 Char"/>
    <w:basedOn w:val="Fuentedeprrafopredeter"/>
    <w:uiPriority w:val="9"/>
    <w:semiHidden/>
    <w:rsid w:val="00D83496"/>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D83496"/>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D83496"/>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D83496"/>
    <w:rPr>
      <w:rFonts w:ascii="Garamond" w:eastAsiaTheme="minorEastAsia" w:hAnsi="Garamond"/>
      <w:smallCaps/>
      <w:color w:val="5A5A5A" w:themeColor="text1" w:themeTint="A5"/>
      <w:lang w:val="es-ES"/>
    </w:rPr>
  </w:style>
  <w:style w:type="paragraph" w:customStyle="1" w:styleId="Nivel1SM">
    <w:name w:val="Nivel 1 SM"/>
    <w:basedOn w:val="Nivel1"/>
    <w:qFormat/>
    <w:rsid w:val="00D83496"/>
    <w:pPr>
      <w:ind w:left="0"/>
    </w:pPr>
  </w:style>
  <w:style w:type="paragraph" w:customStyle="1" w:styleId="Nivel2SM">
    <w:name w:val="Nivel 2 SM"/>
    <w:basedOn w:val="Nivel2"/>
    <w:qFormat/>
    <w:rsid w:val="00D83496"/>
    <w:pPr>
      <w:ind w:left="567"/>
    </w:pPr>
  </w:style>
  <w:style w:type="paragraph" w:customStyle="1" w:styleId="Nivel3SM">
    <w:name w:val="Nivel 3 SM"/>
    <w:basedOn w:val="Nivel3"/>
    <w:qFormat/>
    <w:rsid w:val="00D83496"/>
    <w:pPr>
      <w:ind w:left="963"/>
    </w:pPr>
  </w:style>
  <w:style w:type="paragraph" w:styleId="Encabezadodelista">
    <w:name w:val="toa heading"/>
    <w:basedOn w:val="Normal"/>
    <w:next w:val="Normal"/>
    <w:uiPriority w:val="99"/>
    <w:unhideWhenUsed/>
    <w:rsid w:val="00D8349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D8349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D8349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D83496"/>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D83496"/>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D83496"/>
    <w:rPr>
      <w:color w:val="605E5C"/>
      <w:shd w:val="clear" w:color="auto" w:fill="E1DFDD"/>
    </w:rPr>
  </w:style>
  <w:style w:type="paragraph" w:styleId="TDC5">
    <w:name w:val="toc 5"/>
    <w:basedOn w:val="Normal"/>
    <w:next w:val="FinTDC"/>
    <w:autoRedefine/>
    <w:uiPriority w:val="39"/>
    <w:unhideWhenUsed/>
    <w:rsid w:val="00D8349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D8349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D8349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D83496"/>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D83496"/>
    <w:pPr>
      <w:spacing w:line="240" w:lineRule="auto"/>
      <w:ind w:left="567" w:hanging="567"/>
    </w:pPr>
  </w:style>
  <w:style w:type="paragraph" w:customStyle="1" w:styleId="Ttuloimagen">
    <w:name w:val="Título imagen"/>
    <w:basedOn w:val="PiedeImagen"/>
    <w:next w:val="Imagen"/>
    <w:link w:val="TtuloimagenCar"/>
    <w:qFormat/>
    <w:rsid w:val="00D83496"/>
    <w:pPr>
      <w:keepNext/>
      <w:spacing w:after="0"/>
    </w:pPr>
    <w:rPr>
      <w:i w:val="0"/>
      <w:smallCaps/>
      <w:sz w:val="20"/>
    </w:rPr>
  </w:style>
  <w:style w:type="character" w:customStyle="1" w:styleId="TtuloimagenCar">
    <w:name w:val="Título imagen Car"/>
    <w:basedOn w:val="ImagenCar"/>
    <w:link w:val="Ttuloimagen"/>
    <w:rsid w:val="00D83496"/>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D83496"/>
    <w:pPr>
      <w:ind w:left="1100"/>
    </w:pPr>
  </w:style>
  <w:style w:type="paragraph" w:styleId="Sinespaciado">
    <w:name w:val="No Spacing"/>
    <w:link w:val="SinespaciadoCar"/>
    <w:uiPriority w:val="1"/>
    <w:qFormat/>
    <w:rsid w:val="00D83496"/>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D83496"/>
    <w:rPr>
      <w:rFonts w:asciiTheme="minorHAnsi" w:eastAsiaTheme="minorEastAsia" w:hAnsiTheme="minorHAnsi" w:cstheme="minorBidi"/>
      <w:sz w:val="22"/>
      <w:szCs w:val="22"/>
    </w:rPr>
  </w:style>
  <w:style w:type="paragraph" w:customStyle="1" w:styleId="Nmeroromano">
    <w:name w:val="Número romano"/>
    <w:basedOn w:val="Prrafodelista"/>
    <w:qFormat/>
    <w:rsid w:val="00D83496"/>
    <w:pPr>
      <w:numPr>
        <w:numId w:val="41"/>
      </w:numPr>
      <w:spacing w:after="100"/>
      <w:ind w:left="567" w:hanging="113"/>
    </w:pPr>
  </w:style>
  <w:style w:type="paragraph" w:customStyle="1" w:styleId="Saltodettulos">
    <w:name w:val="Salto de títulos"/>
    <w:basedOn w:val="Normal"/>
    <w:rsid w:val="00D83496"/>
    <w:pPr>
      <w:spacing w:after="0" w:line="240" w:lineRule="auto"/>
    </w:pPr>
    <w:rPr>
      <w:color w:val="FFFFFF"/>
      <w:sz w:val="2"/>
    </w:rPr>
  </w:style>
  <w:style w:type="paragraph" w:styleId="TDC7">
    <w:name w:val="toc 7"/>
    <w:basedOn w:val="Normal"/>
    <w:next w:val="FinTDC"/>
    <w:autoRedefine/>
    <w:uiPriority w:val="39"/>
    <w:unhideWhenUsed/>
    <w:rsid w:val="00D83496"/>
    <w:pPr>
      <w:spacing w:after="0" w:line="20" w:lineRule="atLeast"/>
      <w:ind w:left="1418"/>
      <w:jc w:val="left"/>
    </w:pPr>
    <w:rPr>
      <w:i/>
      <w:color w:val="5F2987"/>
      <w:sz w:val="12"/>
    </w:rPr>
  </w:style>
  <w:style w:type="paragraph" w:customStyle="1" w:styleId="FinTDC">
    <w:name w:val="FinTDC"/>
    <w:basedOn w:val="Nivel1"/>
    <w:qFormat/>
    <w:rsid w:val="00D83496"/>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D83496"/>
    <w:pPr>
      <w:spacing w:after="0" w:line="240" w:lineRule="auto"/>
      <w:jc w:val="left"/>
    </w:pPr>
    <w:rPr>
      <w:sz w:val="15"/>
    </w:rPr>
  </w:style>
  <w:style w:type="paragraph" w:styleId="TDC9">
    <w:name w:val="toc 9"/>
    <w:basedOn w:val="TDC8"/>
    <w:next w:val="FinTDC"/>
    <w:autoRedefine/>
    <w:uiPriority w:val="39"/>
    <w:unhideWhenUsed/>
    <w:rsid w:val="00D83496"/>
    <w:pPr>
      <w:ind w:left="1760"/>
    </w:pPr>
  </w:style>
  <w:style w:type="paragraph" w:customStyle="1" w:styleId="Apartado0">
    <w:name w:val="Apartado 0"/>
    <w:basedOn w:val="Ttulo1"/>
    <w:next w:val="Normal"/>
    <w:link w:val="Apartado0Car"/>
    <w:qFormat/>
    <w:rsid w:val="00D83496"/>
    <w:pPr>
      <w:numPr>
        <w:numId w:val="40"/>
      </w:numPr>
      <w:ind w:left="357" w:hanging="357"/>
    </w:pPr>
  </w:style>
  <w:style w:type="character" w:customStyle="1" w:styleId="Apartado0Car">
    <w:name w:val="Apartado 0 Car"/>
    <w:basedOn w:val="Ttulo1Car"/>
    <w:link w:val="Apartado0"/>
    <w:rsid w:val="00D83496"/>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D83496"/>
    <w:pPr>
      <w:numPr>
        <w:ilvl w:val="3"/>
      </w:numPr>
      <w:ind w:left="1899" w:hanging="198"/>
    </w:pPr>
  </w:style>
  <w:style w:type="paragraph" w:customStyle="1" w:styleId="Nivel5">
    <w:name w:val="Nivel 5"/>
    <w:basedOn w:val="Nivel4"/>
    <w:link w:val="Nivel5Car"/>
    <w:qFormat/>
    <w:rsid w:val="00D83496"/>
    <w:pPr>
      <w:numPr>
        <w:ilvl w:val="4"/>
      </w:numPr>
      <w:ind w:left="2155" w:hanging="170"/>
    </w:pPr>
  </w:style>
  <w:style w:type="character" w:customStyle="1" w:styleId="Nivel2Car">
    <w:name w:val="Nivel 2 Car"/>
    <w:basedOn w:val="Fuentedeprrafopredeter"/>
    <w:link w:val="Nivel2"/>
    <w:rsid w:val="00D83496"/>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D83496"/>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D83496"/>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D83496"/>
    <w:pPr>
      <w:numPr>
        <w:ilvl w:val="5"/>
      </w:numPr>
      <w:ind w:left="2438" w:hanging="227"/>
    </w:pPr>
  </w:style>
  <w:style w:type="character" w:customStyle="1" w:styleId="Nivel5Car">
    <w:name w:val="Nivel 5 Car"/>
    <w:basedOn w:val="Nivel4Car"/>
    <w:link w:val="Nivel5"/>
    <w:rsid w:val="00D83496"/>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D83496"/>
    <w:pPr>
      <w:numPr>
        <w:ilvl w:val="6"/>
      </w:numPr>
      <w:ind w:left="2722" w:hanging="170"/>
    </w:pPr>
  </w:style>
  <w:style w:type="character" w:customStyle="1" w:styleId="Nivel6Car">
    <w:name w:val="Nivel 6 Car"/>
    <w:basedOn w:val="Nivel5Car"/>
    <w:link w:val="Nivel6"/>
    <w:rsid w:val="00D83496"/>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D83496"/>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D83496"/>
    <w:pPr>
      <w:spacing w:after="200" w:line="240" w:lineRule="auto"/>
    </w:pPr>
    <w:rPr>
      <w:i/>
      <w:iCs/>
      <w:color w:val="44546A" w:themeColor="text2"/>
      <w:sz w:val="18"/>
      <w:szCs w:val="18"/>
    </w:rPr>
  </w:style>
  <w:style w:type="paragraph" w:customStyle="1" w:styleId="Ttulo10">
    <w:name w:val="Título 10"/>
    <w:basedOn w:val="Ttulo9"/>
    <w:link w:val="Ttulo10Car"/>
    <w:qFormat/>
    <w:rsid w:val="00D83496"/>
    <w:pPr>
      <w:ind w:left="1276"/>
    </w:pPr>
    <w:rPr>
      <w:w w:val="97"/>
    </w:rPr>
  </w:style>
  <w:style w:type="character" w:customStyle="1" w:styleId="Ttulo10Car">
    <w:name w:val="Título 10 Car"/>
    <w:basedOn w:val="Ttulo9Car"/>
    <w:link w:val="Ttulo10"/>
    <w:rsid w:val="00D83496"/>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D8349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D83496"/>
    <w:pPr>
      <w:numPr>
        <w:ilvl w:val="7"/>
      </w:numPr>
      <w:ind w:left="3005" w:hanging="170"/>
    </w:pPr>
  </w:style>
  <w:style w:type="character" w:customStyle="1" w:styleId="Nivel8Car">
    <w:name w:val="Nivel 8 Car"/>
    <w:basedOn w:val="Nivel7Car"/>
    <w:link w:val="Nivel8"/>
    <w:rsid w:val="00D83496"/>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D8349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D83496"/>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D83496"/>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D83496"/>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D83496"/>
    <w:rPr>
      <w:vertAlign w:val="superscript"/>
    </w:rPr>
  </w:style>
  <w:style w:type="character" w:customStyle="1" w:styleId="PiedepginaCar">
    <w:name w:val="Pie de página Car"/>
    <w:basedOn w:val="Fuentedeprrafopredeter"/>
    <w:link w:val="Piedepgina"/>
    <w:uiPriority w:val="99"/>
    <w:rsid w:val="00A24708"/>
    <w:rPr>
      <w:rFonts w:ascii="Palatino Linotype" w:eastAsiaTheme="minorHAnsi" w:hAnsi="Palatino Linotype" w:cstheme="minorBidi"/>
      <w:sz w:val="22"/>
      <w:szCs w:val="22"/>
      <w:lang w:eastAsia="en-US"/>
    </w:rPr>
  </w:style>
  <w:style w:type="character" w:customStyle="1" w:styleId="TextocomentarioCar">
    <w:name w:val="Texto comentario Car"/>
    <w:basedOn w:val="Fuentedeprrafopredeter"/>
    <w:link w:val="Textocomentario"/>
    <w:semiHidden/>
    <w:rsid w:val="001E0116"/>
    <w:rPr>
      <w:rFonts w:ascii="Palatino Linotype" w:eastAsiaTheme="minorHAnsi" w:hAnsi="Palatino Linotype" w:cstheme="minorBidi"/>
      <w:lang w:eastAsia="en-US"/>
    </w:rPr>
  </w:style>
  <w:style w:type="character" w:customStyle="1" w:styleId="AsuntodelcomentarioCar">
    <w:name w:val="Asunto del comentario Car"/>
    <w:basedOn w:val="TextocomentarioCar"/>
    <w:link w:val="Asuntodelcomentario"/>
    <w:semiHidden/>
    <w:rsid w:val="001E0116"/>
    <w:rPr>
      <w:rFonts w:ascii="Palatino Linotype" w:eastAsiaTheme="minorHAnsi" w:hAnsi="Palatino Linotype" w:cstheme="minorBidi"/>
      <w:b/>
      <w:bCs/>
      <w:lang w:eastAsia="en-US"/>
    </w:rPr>
  </w:style>
  <w:style w:type="paragraph" w:customStyle="1" w:styleId="Primer">
    <w:name w:val="Primer"/>
    <w:basedOn w:val="Prrafodelista"/>
    <w:qFormat/>
    <w:rsid w:val="001E0116"/>
    <w:pPr>
      <w:numPr>
        <w:numId w:val="53"/>
      </w:numPr>
      <w:spacing w:after="20"/>
      <w:ind w:left="142" w:right="-129" w:hanging="142"/>
    </w:pPr>
    <w:rPr>
      <w:sz w:val="14"/>
      <w:szCs w:val="14"/>
    </w:rPr>
  </w:style>
  <w:style w:type="paragraph" w:customStyle="1" w:styleId="Segundo">
    <w:name w:val="Segundo"/>
    <w:basedOn w:val="Primer"/>
    <w:next w:val="Segundo2"/>
    <w:qFormat/>
    <w:rsid w:val="001E0116"/>
    <w:pPr>
      <w:numPr>
        <w:ilvl w:val="1"/>
      </w:numPr>
    </w:pPr>
  </w:style>
  <w:style w:type="paragraph" w:customStyle="1" w:styleId="Segundo2">
    <w:name w:val="Segundo2"/>
    <w:basedOn w:val="Segundo"/>
    <w:link w:val="Segundo2Car"/>
    <w:qFormat/>
    <w:rsid w:val="001E0116"/>
    <w:pPr>
      <w:ind w:left="284" w:hanging="142"/>
    </w:pPr>
  </w:style>
  <w:style w:type="character" w:customStyle="1" w:styleId="Segundo2Car">
    <w:name w:val="Segundo2 Car"/>
    <w:link w:val="Segundo2"/>
    <w:rsid w:val="001E0116"/>
    <w:rPr>
      <w:rFonts w:ascii="Palatino Linotype" w:eastAsiaTheme="minorHAnsi" w:hAnsi="Palatino Linotype" w:cstheme="minorBidi"/>
      <w:sz w:val="14"/>
      <w:szCs w:val="14"/>
      <w:lang w:eastAsia="en-US"/>
    </w:rPr>
  </w:style>
  <w:style w:type="paragraph" w:customStyle="1" w:styleId="Letras">
    <w:name w:val="Letras"/>
    <w:basedOn w:val="Primer"/>
    <w:qFormat/>
    <w:rsid w:val="001E0116"/>
    <w:pPr>
      <w:numPr>
        <w:ilvl w:val="6"/>
      </w:numPr>
      <w:ind w:left="284" w:hanging="142"/>
    </w:pPr>
  </w:style>
  <w:style w:type="character" w:styleId="Hipervnculovisitado">
    <w:name w:val="FollowedHyperlink"/>
    <w:basedOn w:val="Fuentedeprrafopredeter"/>
    <w:uiPriority w:val="99"/>
    <w:unhideWhenUsed/>
    <w:rsid w:val="001E01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8922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glossaryDocument" Target="glossary/document.xml"/><Relationship Id="rId21" Type="http://schemas.openxmlformats.org/officeDocument/2006/relationships/image" Target="media/image13.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microsoft.com/office/2007/relationships/hdphoto" Target="media/hdphoto3.wdp"/><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2.png"/><Relationship Id="rId29"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07/relationships/hdphoto" Target="media/hdphoto2.wdp"/><Relationship Id="rId28" Type="http://schemas.openxmlformats.org/officeDocument/2006/relationships/image" Target="media/image17.png"/><Relationship Id="rId36"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image" Target="media/image10.png"/><Relationship Id="rId31" Type="http://schemas.openxmlformats.org/officeDocument/2006/relationships/hyperlink" Target="https://www.lavanguardia.com/economia/20140314/54403094130/claves-informe-lagares-reforma-fiscal.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youtu.be/IPlCtuB3B68" TargetMode="External"/><Relationship Id="rId22" Type="http://schemas.openxmlformats.org/officeDocument/2006/relationships/image" Target="media/image14.png"/><Relationship Id="rId27" Type="http://schemas.microsoft.com/office/2007/relationships/hdphoto" Target="media/hdphoto4.wdp"/><Relationship Id="rId30" Type="http://schemas.openxmlformats.org/officeDocument/2006/relationships/image" Target="media/image18.png"/><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0047272775900092" TargetMode="External"/><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DB55D455114D378DF368B6A0C1D5AC"/>
        <w:category>
          <w:name w:val="General"/>
          <w:gallery w:val="placeholder"/>
        </w:category>
        <w:types>
          <w:type w:val="bbPlcHdr"/>
        </w:types>
        <w:behaviors>
          <w:behavior w:val="content"/>
        </w:behaviors>
        <w:guid w:val="{619980C6-1959-46D2-AA22-4079B1602AFC}"/>
      </w:docPartPr>
      <w:docPartBody>
        <w:p w:rsidR="005D6035" w:rsidRDefault="005B2E6D" w:rsidP="005B2E6D">
          <w:pPr>
            <w:pStyle w:val="97DB55D455114D378DF368B6A0C1D5AC"/>
          </w:pPr>
          <w:r w:rsidRPr="00722470">
            <w:rPr>
              <w:rStyle w:val="Textodelmarcadordeposicin"/>
            </w:rPr>
            <w:t>[Título]</w:t>
          </w:r>
        </w:p>
      </w:docPartBody>
    </w:docPart>
    <w:docPart>
      <w:docPartPr>
        <w:name w:val="971E2CE06E584FE3802A2546A51374D4"/>
        <w:category>
          <w:name w:val="General"/>
          <w:gallery w:val="placeholder"/>
        </w:category>
        <w:types>
          <w:type w:val="bbPlcHdr"/>
        </w:types>
        <w:behaviors>
          <w:behavior w:val="content"/>
        </w:behaviors>
        <w:guid w:val="{0F9F96A3-36BC-4C09-AAB0-C5FC9BD8849A}"/>
      </w:docPartPr>
      <w:docPartBody>
        <w:p w:rsidR="005D6035" w:rsidRDefault="005B2E6D" w:rsidP="005B2E6D">
          <w:pPr>
            <w:pStyle w:val="971E2CE06E584FE3802A2546A51374D4"/>
          </w:pPr>
          <w:r w:rsidRPr="001B5103">
            <w:rPr>
              <w:rStyle w:val="Textodelmarcadordeposicin"/>
            </w:rPr>
            <w:t>[Title]</w:t>
          </w:r>
        </w:p>
      </w:docPartBody>
    </w:docPart>
    <w:docPart>
      <w:docPartPr>
        <w:name w:val="A231F245C9134D38BFB2847703C6015D"/>
        <w:category>
          <w:name w:val="General"/>
          <w:gallery w:val="placeholder"/>
        </w:category>
        <w:types>
          <w:type w:val="bbPlcHdr"/>
        </w:types>
        <w:behaviors>
          <w:behavior w:val="content"/>
        </w:behaviors>
        <w:guid w:val="{239BD3CF-61A4-44A4-9873-0A579BA77AD3}"/>
      </w:docPartPr>
      <w:docPartBody>
        <w:p w:rsidR="005D6035" w:rsidRDefault="005B2E6D" w:rsidP="005B2E6D">
          <w:pPr>
            <w:pStyle w:val="A231F245C9134D38BFB2847703C6015D"/>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E6D"/>
    <w:rsid w:val="000575DB"/>
    <w:rsid w:val="004E10C9"/>
    <w:rsid w:val="00513254"/>
    <w:rsid w:val="005645AD"/>
    <w:rsid w:val="005B2E6D"/>
    <w:rsid w:val="005D6035"/>
    <w:rsid w:val="005D7406"/>
    <w:rsid w:val="006A70D7"/>
    <w:rsid w:val="00900273"/>
    <w:rsid w:val="00B86651"/>
    <w:rsid w:val="00CF7776"/>
    <w:rsid w:val="00E14489"/>
    <w:rsid w:val="00E733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00273"/>
    <w:rPr>
      <w:color w:val="808080"/>
    </w:rPr>
  </w:style>
  <w:style w:type="paragraph" w:customStyle="1" w:styleId="97DB55D455114D378DF368B6A0C1D5AC">
    <w:name w:val="97DB55D455114D378DF368B6A0C1D5AC"/>
    <w:rsid w:val="005B2E6D"/>
  </w:style>
  <w:style w:type="paragraph" w:customStyle="1" w:styleId="971E2CE06E584FE3802A2546A51374D4">
    <w:name w:val="971E2CE06E584FE3802A2546A51374D4"/>
    <w:rsid w:val="005B2E6D"/>
  </w:style>
  <w:style w:type="paragraph" w:customStyle="1" w:styleId="A231F245C9134D38BFB2847703C6015D">
    <w:name w:val="A231F245C9134D38BFB2847703C6015D"/>
    <w:rsid w:val="005B2E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2EF01-B082-4753-BE67-1BFA73154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temas.dotx</Template>
  <TotalTime>1594</TotalTime>
  <Pages>34</Pages>
  <Words>12697</Words>
  <Characters>69838</Characters>
  <Application>Microsoft Office Word</Application>
  <DocSecurity>0</DocSecurity>
  <Lines>581</Lines>
  <Paragraphs>164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4.B.12</vt:lpstr>
      <vt:lpstr>TEORÍA NEOCLASICA DE LA DEMANDA DEL CONSUMIDOR</vt:lpstr>
    </vt:vector>
  </TitlesOfParts>
  <Company/>
  <LinksUpToDate>false</LinksUpToDate>
  <CharactersWithSpaces>82371</CharactersWithSpaces>
  <SharedDoc>false</SharedDoc>
  <HLinks>
    <vt:vector size="6" baseType="variant">
      <vt:variant>
        <vt:i4>327766</vt:i4>
      </vt:variant>
      <vt:variant>
        <vt:i4>9</vt:i4>
      </vt:variant>
      <vt:variant>
        <vt:i4>0</vt:i4>
      </vt:variant>
      <vt:variant>
        <vt:i4>5</vt:i4>
      </vt:variant>
      <vt:variant>
        <vt:lpwstr>https://www.lavanguardia.com/economia/20140314/54403094130/claves-informe-lagares-reforma-fiscal.html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4.B.12</dc:title>
  <dc:subject>La imposición óptima. Tipo impositivo óptimo. Regla de Ramsey. El compromiso entre eficiencia y equidad.</dc:subject>
  <dc:creator>Víctor Gutiérrez Marcos</dc:creator>
  <cp:keywords/>
  <dc:description/>
  <cp:lastModifiedBy>Víctor Gutiérrez Marcos</cp:lastModifiedBy>
  <dcterms:created xsi:type="dcterms:W3CDTF">2023-09-29T15:07:00Z</dcterms:created>
  <dcterms:modified xsi:type="dcterms:W3CDTF">2026-01-15T23:31:00Z</dcterms:modified>
</cp:coreProperties>
</file>